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4F142A">
        <w:rPr>
          <w:rFonts w:ascii="Verdana" w:hAnsi="Verdana"/>
          <w:b/>
          <w:sz w:val="20"/>
          <w:szCs w:val="20"/>
        </w:rPr>
        <w:t>A líder Positivo</w:t>
      </w:r>
      <w:proofErr w:type="gramEnd"/>
      <w:r w:rsidRPr="004F142A">
        <w:rPr>
          <w:rFonts w:ascii="Verdana" w:hAnsi="Verdana"/>
          <w:b/>
          <w:sz w:val="20"/>
          <w:szCs w:val="20"/>
        </w:rPr>
        <w:t xml:space="preserve"> tem preço baixo e é verticalizada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142A">
        <w:rPr>
          <w:rFonts w:ascii="Verdana" w:hAnsi="Verdana"/>
          <w:i/>
          <w:sz w:val="20"/>
          <w:szCs w:val="20"/>
        </w:rPr>
        <w:t xml:space="preserve">Beth </w:t>
      </w:r>
      <w:proofErr w:type="spellStart"/>
      <w:r w:rsidRPr="004F142A">
        <w:rPr>
          <w:rFonts w:ascii="Verdana" w:hAnsi="Verdana"/>
          <w:i/>
          <w:sz w:val="20"/>
          <w:szCs w:val="20"/>
        </w:rPr>
        <w:t>Koike</w:t>
      </w:r>
      <w:proofErr w:type="spellEnd"/>
    </w:p>
    <w:p w:rsid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 xml:space="preserve">Líder do mercado de sistemas de ensino com 790 mil alunos, a editora Positivo não prevê mudanças em sua estratégia de negócio diante do avanço da concorrência. "Não preciso ficar com medo da concorrência, apesar de respeitar os meus concorrentes", diz o professor de matemática </w:t>
      </w:r>
      <w:proofErr w:type="spellStart"/>
      <w:r w:rsidRPr="004F142A">
        <w:rPr>
          <w:rFonts w:ascii="Verdana" w:hAnsi="Verdana"/>
          <w:sz w:val="20"/>
          <w:szCs w:val="20"/>
        </w:rPr>
        <w:t>Oriovisto</w:t>
      </w:r>
      <w:proofErr w:type="spellEnd"/>
      <w:r w:rsidRPr="004F142A">
        <w:rPr>
          <w:rFonts w:ascii="Verdana" w:hAnsi="Verdana"/>
          <w:sz w:val="20"/>
          <w:szCs w:val="20"/>
        </w:rPr>
        <w:t xml:space="preserve"> Guimarães, fundador e presidente do Grupo Positivo. 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F142A">
        <w:rPr>
          <w:rFonts w:ascii="Verdana" w:hAnsi="Verdana"/>
          <w:sz w:val="20"/>
          <w:szCs w:val="20"/>
        </w:rPr>
        <w:t>A Positivo</w:t>
      </w:r>
      <w:proofErr w:type="gramEnd"/>
      <w:r w:rsidRPr="004F142A">
        <w:rPr>
          <w:rFonts w:ascii="Verdana" w:hAnsi="Verdana"/>
          <w:sz w:val="20"/>
          <w:szCs w:val="20"/>
        </w:rPr>
        <w:t xml:space="preserve"> tem uma vantagem considerável em relação ao segundo colocado, o Objetivo, com 460 mil alunos. Logo na </w:t>
      </w:r>
      <w:proofErr w:type="spellStart"/>
      <w:r w:rsidRPr="004F142A">
        <w:rPr>
          <w:rFonts w:ascii="Verdana" w:hAnsi="Verdana"/>
          <w:sz w:val="20"/>
          <w:szCs w:val="20"/>
        </w:rPr>
        <w:t>sequência</w:t>
      </w:r>
      <w:proofErr w:type="spellEnd"/>
      <w:r w:rsidRPr="004F142A">
        <w:rPr>
          <w:rFonts w:ascii="Verdana" w:hAnsi="Verdana"/>
          <w:sz w:val="20"/>
          <w:szCs w:val="20"/>
        </w:rPr>
        <w:t xml:space="preserve">, vem a britânica </w:t>
      </w:r>
      <w:proofErr w:type="gramStart"/>
      <w:r w:rsidRPr="004F142A">
        <w:rPr>
          <w:rFonts w:ascii="Verdana" w:hAnsi="Verdana"/>
          <w:sz w:val="20"/>
          <w:szCs w:val="20"/>
        </w:rPr>
        <w:t>Pearson ,</w:t>
      </w:r>
      <w:proofErr w:type="gramEnd"/>
      <w:r w:rsidRPr="004F142A">
        <w:rPr>
          <w:rFonts w:ascii="Verdana" w:hAnsi="Verdana"/>
          <w:sz w:val="20"/>
          <w:szCs w:val="20"/>
        </w:rPr>
        <w:t xml:space="preserve"> que em julho comprou os sistemas de ensino do SEB (450 mil estudantes). 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 xml:space="preserve">Segundo </w:t>
      </w:r>
      <w:proofErr w:type="spellStart"/>
      <w:r w:rsidRPr="004F142A">
        <w:rPr>
          <w:rFonts w:ascii="Verdana" w:hAnsi="Verdana"/>
          <w:sz w:val="20"/>
          <w:szCs w:val="20"/>
        </w:rPr>
        <w:t>Oriovisto</w:t>
      </w:r>
      <w:proofErr w:type="spellEnd"/>
      <w:r w:rsidRPr="004F142A">
        <w:rPr>
          <w:rFonts w:ascii="Verdana" w:hAnsi="Verdana"/>
          <w:sz w:val="20"/>
          <w:szCs w:val="20"/>
        </w:rPr>
        <w:t xml:space="preserve">, um dos fatores que o colocam em vantagem é o preço inferior em relação aos demais sistemas de ensino do mercado. Ele não revela o valor do tíquete médio </w:t>
      </w:r>
      <w:proofErr w:type="gramStart"/>
      <w:r w:rsidRPr="004F142A">
        <w:rPr>
          <w:rFonts w:ascii="Verdana" w:hAnsi="Verdana"/>
          <w:sz w:val="20"/>
          <w:szCs w:val="20"/>
        </w:rPr>
        <w:t>da Positivo</w:t>
      </w:r>
      <w:proofErr w:type="gramEnd"/>
      <w:r w:rsidRPr="004F142A">
        <w:rPr>
          <w:rFonts w:ascii="Verdana" w:hAnsi="Verdana"/>
          <w:sz w:val="20"/>
          <w:szCs w:val="20"/>
        </w:rPr>
        <w:t xml:space="preserve">. Mas segundo o Valor apurou, o preço médio cobrado </w:t>
      </w:r>
      <w:proofErr w:type="gramStart"/>
      <w:r w:rsidRPr="004F142A">
        <w:rPr>
          <w:rFonts w:ascii="Verdana" w:hAnsi="Verdana"/>
          <w:sz w:val="20"/>
          <w:szCs w:val="20"/>
        </w:rPr>
        <w:t>pela Positivo</w:t>
      </w:r>
      <w:proofErr w:type="gramEnd"/>
      <w:r w:rsidRPr="004F142A">
        <w:rPr>
          <w:rFonts w:ascii="Verdana" w:hAnsi="Verdana"/>
          <w:sz w:val="20"/>
          <w:szCs w:val="20"/>
        </w:rPr>
        <w:t xml:space="preserve"> é de R$ 250 por aluno/ano. No Anglo, é de R$ 600 e no COC, R$ 450, por exemplo. 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 xml:space="preserve">O sistema de ensino do grupo curitibano consegue ter preços mais atraentes, principalmente, porque conta com uma gráfica própria, a </w:t>
      </w:r>
      <w:proofErr w:type="spellStart"/>
      <w:r w:rsidRPr="004F142A">
        <w:rPr>
          <w:rFonts w:ascii="Verdana" w:hAnsi="Verdana"/>
          <w:sz w:val="20"/>
          <w:szCs w:val="20"/>
        </w:rPr>
        <w:t>Posigraf</w:t>
      </w:r>
      <w:proofErr w:type="spellEnd"/>
      <w:r w:rsidRPr="004F142A">
        <w:rPr>
          <w:rFonts w:ascii="Verdana" w:hAnsi="Verdana"/>
          <w:sz w:val="20"/>
          <w:szCs w:val="20"/>
        </w:rPr>
        <w:t xml:space="preserve">, onde imprime as apostilas distribuídas nas escolas, e também devido ao fato de ser uma das pioneiras no segmento. "Quem chega antes bebe a água mais limpa", diz o professor que fundou o sistema de ensino em 1979, sete anos após criar o curso pré-vestibular. 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 xml:space="preserve">O grupo Positivo também é dono de escolas, onde pode testar antes o conteúdo didático das apostilas antes de </w:t>
      </w:r>
      <w:proofErr w:type="spellStart"/>
      <w:r w:rsidRPr="004F142A">
        <w:rPr>
          <w:rFonts w:ascii="Verdana" w:hAnsi="Verdana"/>
          <w:sz w:val="20"/>
          <w:szCs w:val="20"/>
        </w:rPr>
        <w:t>distribui-las</w:t>
      </w:r>
      <w:proofErr w:type="spellEnd"/>
      <w:r w:rsidRPr="004F142A">
        <w:rPr>
          <w:rFonts w:ascii="Verdana" w:hAnsi="Verdana"/>
          <w:sz w:val="20"/>
          <w:szCs w:val="20"/>
        </w:rPr>
        <w:t xml:space="preserve"> para </w:t>
      </w:r>
      <w:proofErr w:type="gramStart"/>
      <w:r w:rsidRPr="004F142A">
        <w:rPr>
          <w:rFonts w:ascii="Verdana" w:hAnsi="Verdana"/>
          <w:sz w:val="20"/>
          <w:szCs w:val="20"/>
        </w:rPr>
        <w:t>as redes pública e particular</w:t>
      </w:r>
      <w:proofErr w:type="gramEnd"/>
      <w:r w:rsidRPr="004F142A">
        <w:rPr>
          <w:rFonts w:ascii="Verdana" w:hAnsi="Verdana"/>
          <w:sz w:val="20"/>
          <w:szCs w:val="20"/>
        </w:rPr>
        <w:t xml:space="preserve">. Atualmente, 520 mil alunos de escolas privadas estudam com as apostilas </w:t>
      </w:r>
      <w:proofErr w:type="gramStart"/>
      <w:r w:rsidRPr="004F142A">
        <w:rPr>
          <w:rFonts w:ascii="Verdana" w:hAnsi="Verdana"/>
          <w:sz w:val="20"/>
          <w:szCs w:val="20"/>
        </w:rPr>
        <w:t>da Positivo</w:t>
      </w:r>
      <w:proofErr w:type="gramEnd"/>
      <w:r w:rsidRPr="004F142A">
        <w:rPr>
          <w:rFonts w:ascii="Verdana" w:hAnsi="Verdana"/>
          <w:sz w:val="20"/>
          <w:szCs w:val="20"/>
        </w:rPr>
        <w:t xml:space="preserve"> e outros 270 mil, da rede pública. 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 xml:space="preserve">Questionado se ele não teme a entrada de grupos internacionais como a britânica Pearson - que é líder nos países em que atua e busca essa posição no Brasil -, </w:t>
      </w:r>
      <w:proofErr w:type="spellStart"/>
      <w:r w:rsidRPr="004F142A">
        <w:rPr>
          <w:rFonts w:ascii="Verdana" w:hAnsi="Verdana"/>
          <w:sz w:val="20"/>
          <w:szCs w:val="20"/>
        </w:rPr>
        <w:t>Oriovisto</w:t>
      </w:r>
      <w:proofErr w:type="spellEnd"/>
      <w:r w:rsidRPr="004F142A">
        <w:rPr>
          <w:rFonts w:ascii="Verdana" w:hAnsi="Verdana"/>
          <w:sz w:val="20"/>
          <w:szCs w:val="20"/>
        </w:rPr>
        <w:t xml:space="preserve"> explica que já tem uma equipe que acompanha as principais novidades na área de ensino em todo o mundo.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 xml:space="preserve">"Um dos negócios do nosso grupo é a área de tecnologia. Os sistemas de ensino estão demandando </w:t>
      </w:r>
      <w:proofErr w:type="gramStart"/>
      <w:r w:rsidRPr="004F142A">
        <w:rPr>
          <w:rFonts w:ascii="Verdana" w:hAnsi="Verdana"/>
          <w:sz w:val="20"/>
          <w:szCs w:val="20"/>
        </w:rPr>
        <w:t>muita novidades</w:t>
      </w:r>
      <w:proofErr w:type="gramEnd"/>
      <w:r w:rsidRPr="004F142A">
        <w:rPr>
          <w:rFonts w:ascii="Verdana" w:hAnsi="Verdana"/>
          <w:sz w:val="20"/>
          <w:szCs w:val="20"/>
        </w:rPr>
        <w:t xml:space="preserve"> tecnológicas. Com isso, quando a Pearson estiver lançando uma novidade aqui também estaremos fazendo o mesmo no país", afirma o empresário. </w:t>
      </w: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142A" w:rsidRPr="004F142A" w:rsidRDefault="004F142A" w:rsidP="004F14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142A">
        <w:rPr>
          <w:rFonts w:ascii="Verdana" w:hAnsi="Verdana"/>
          <w:sz w:val="20"/>
          <w:szCs w:val="20"/>
        </w:rPr>
        <w:t>Além da editora de sistemas de ensino, o grupo é dono de uma segunda editora, de livros didáticos, com vendas importantes para o governo federal.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4F142A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4F142A">
        <w:rPr>
          <w:rFonts w:ascii="Verdana" w:hAnsi="Verdana"/>
          <w:b/>
          <w:sz w:val="20"/>
          <w:szCs w:val="20"/>
        </w:rPr>
        <w:t>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4F142A"/>
    <w:rsid w:val="00504332"/>
    <w:rsid w:val="005425C4"/>
    <w:rsid w:val="00543D2A"/>
    <w:rsid w:val="00566C26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2010-08-12T13:25:00Z</dcterms:created>
  <dcterms:modified xsi:type="dcterms:W3CDTF">2010-08-12T13:25:00Z</dcterms:modified>
</cp:coreProperties>
</file>