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E78" w:rsidRPr="001A3E78" w:rsidRDefault="001A3E78" w:rsidP="001A3E78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1A3E78">
        <w:rPr>
          <w:rFonts w:ascii="Verdana" w:hAnsi="Verdana"/>
          <w:b/>
          <w:sz w:val="20"/>
          <w:szCs w:val="20"/>
        </w:rPr>
        <w:t>Sanções já afetam importações do país</w:t>
      </w:r>
    </w:p>
    <w:p w:rsidR="001A3E78" w:rsidRDefault="001A3E78" w:rsidP="001A3E7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A3E78" w:rsidRPr="001A3E78" w:rsidRDefault="001A3E78" w:rsidP="001A3E7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A3E78">
        <w:rPr>
          <w:rFonts w:ascii="Verdana" w:hAnsi="Verdana"/>
          <w:sz w:val="20"/>
          <w:szCs w:val="20"/>
        </w:rPr>
        <w:t>As sanções internacionais contra o Irã parecem já ter provocado uma queda acentuada nas importações de gasolina. Em julho, as compras caíram pela metade, segundo balanço da Agência Internacional de Energia.</w:t>
      </w:r>
    </w:p>
    <w:p w:rsidR="001A3E78" w:rsidRPr="001A3E78" w:rsidRDefault="001A3E78" w:rsidP="001A3E7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A3E78" w:rsidRPr="001A3E78" w:rsidRDefault="001A3E78" w:rsidP="001A3E7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A3E78">
        <w:rPr>
          <w:rFonts w:ascii="Verdana" w:hAnsi="Verdana"/>
          <w:sz w:val="20"/>
          <w:szCs w:val="20"/>
        </w:rPr>
        <w:t>As restrições internacionais estão forçando o país a pagar 25% a mais pelo combustível em relação aos preços de mercado porque muitas empresas que transportavam gasolina para o mercado iraniano deixaram de fazê-lo.</w:t>
      </w:r>
    </w:p>
    <w:p w:rsidR="001A3E78" w:rsidRPr="001A3E78" w:rsidRDefault="001A3E78" w:rsidP="001A3E7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A3E78" w:rsidRPr="001A3E78" w:rsidRDefault="001A3E78" w:rsidP="001A3E7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1A3E78">
        <w:rPr>
          <w:rFonts w:ascii="Verdana" w:hAnsi="Verdana"/>
          <w:sz w:val="20"/>
          <w:szCs w:val="20"/>
        </w:rPr>
        <w:t xml:space="preserve">As Nações Unidas, os Estados Unidos e a União </w:t>
      </w:r>
      <w:proofErr w:type="spellStart"/>
      <w:r w:rsidRPr="001A3E78">
        <w:rPr>
          <w:rFonts w:ascii="Verdana" w:hAnsi="Verdana"/>
          <w:sz w:val="20"/>
          <w:szCs w:val="20"/>
        </w:rPr>
        <w:t>Europeia</w:t>
      </w:r>
      <w:proofErr w:type="spellEnd"/>
      <w:r w:rsidRPr="001A3E78">
        <w:rPr>
          <w:rFonts w:ascii="Verdana" w:hAnsi="Verdana"/>
          <w:sz w:val="20"/>
          <w:szCs w:val="20"/>
        </w:rPr>
        <w:t xml:space="preserve"> mantém</w:t>
      </w:r>
      <w:proofErr w:type="gramEnd"/>
      <w:r w:rsidRPr="001A3E78">
        <w:rPr>
          <w:rFonts w:ascii="Verdana" w:hAnsi="Verdana"/>
          <w:sz w:val="20"/>
          <w:szCs w:val="20"/>
        </w:rPr>
        <w:t xml:space="preserve"> sanções variadas ao Irã como forma de pressionar o governo do presidente </w:t>
      </w:r>
      <w:proofErr w:type="spellStart"/>
      <w:r w:rsidRPr="001A3E78">
        <w:rPr>
          <w:rFonts w:ascii="Verdana" w:hAnsi="Verdana"/>
          <w:sz w:val="20"/>
          <w:szCs w:val="20"/>
        </w:rPr>
        <w:t>Mahmoud</w:t>
      </w:r>
      <w:proofErr w:type="spellEnd"/>
      <w:r w:rsidRPr="001A3E78">
        <w:rPr>
          <w:rFonts w:ascii="Verdana" w:hAnsi="Verdana"/>
          <w:sz w:val="20"/>
          <w:szCs w:val="20"/>
        </w:rPr>
        <w:t xml:space="preserve"> </w:t>
      </w:r>
      <w:proofErr w:type="spellStart"/>
      <w:r w:rsidRPr="001A3E78">
        <w:rPr>
          <w:rFonts w:ascii="Verdana" w:hAnsi="Verdana"/>
          <w:sz w:val="20"/>
          <w:szCs w:val="20"/>
        </w:rPr>
        <w:t>Ahmadinejad</w:t>
      </w:r>
      <w:proofErr w:type="spellEnd"/>
      <w:r w:rsidRPr="001A3E78">
        <w:rPr>
          <w:rFonts w:ascii="Verdana" w:hAnsi="Verdana"/>
          <w:sz w:val="20"/>
          <w:szCs w:val="20"/>
        </w:rPr>
        <w:t xml:space="preserve"> a abrir mão do programa nuclear suspeito de ter como objetivo o desenvolvimento de armas nucleares. </w:t>
      </w:r>
      <w:r w:rsidRPr="001A3E78">
        <w:rPr>
          <w:rFonts w:ascii="Verdana" w:hAnsi="Verdana"/>
          <w:sz w:val="20"/>
          <w:szCs w:val="20"/>
        </w:rPr>
        <w:cr/>
      </w:r>
    </w:p>
    <w:p w:rsidR="001A3E78" w:rsidRPr="001A3E78" w:rsidRDefault="001A3E78" w:rsidP="001A3E7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A3E78" w:rsidRPr="001A3E78" w:rsidRDefault="001A3E78" w:rsidP="001A3E7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A3E78">
        <w:rPr>
          <w:rFonts w:ascii="Verdana" w:hAnsi="Verdana"/>
          <w:sz w:val="20"/>
          <w:szCs w:val="20"/>
        </w:rPr>
        <w:t>Teerã diz que o programa tem fins pacíficos para geração de energia e pesquisa.</w:t>
      </w:r>
    </w:p>
    <w:p w:rsidR="001A3E78" w:rsidRPr="001A3E78" w:rsidRDefault="001A3E78" w:rsidP="001A3E7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A3E78" w:rsidRPr="001A3E78" w:rsidRDefault="001A3E78" w:rsidP="001A3E7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A3E78">
        <w:rPr>
          <w:rFonts w:ascii="Verdana" w:hAnsi="Verdana"/>
          <w:sz w:val="20"/>
          <w:szCs w:val="20"/>
        </w:rPr>
        <w:t>O Irã é um dos maiores produtores mundiais de petróleo, mas padece com uma capacidade limitada de refinar o produto. O país precisa importar cerca de 40% de todo o combustível que consome.</w:t>
      </w:r>
    </w:p>
    <w:p w:rsidR="001A3E78" w:rsidRPr="001A3E78" w:rsidRDefault="001A3E78" w:rsidP="001A3E7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A3E78" w:rsidRPr="001A3E78" w:rsidRDefault="001A3E78" w:rsidP="001A3E7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A3E78">
        <w:rPr>
          <w:rFonts w:ascii="Verdana" w:hAnsi="Verdana"/>
          <w:sz w:val="20"/>
          <w:szCs w:val="20"/>
        </w:rPr>
        <w:t xml:space="preserve">"Os volumes [importados] registrados caíram pela metade em julho em relação a maio e os barris vendidos ao Irã passaram a ter preços 25% maiores que os do mercado", </w:t>
      </w:r>
      <w:proofErr w:type="gramStart"/>
      <w:r w:rsidRPr="001A3E78">
        <w:rPr>
          <w:rFonts w:ascii="Verdana" w:hAnsi="Verdana"/>
          <w:sz w:val="20"/>
          <w:szCs w:val="20"/>
        </w:rPr>
        <w:t>aponta</w:t>
      </w:r>
      <w:proofErr w:type="gramEnd"/>
      <w:r w:rsidRPr="001A3E78">
        <w:rPr>
          <w:rFonts w:ascii="Verdana" w:hAnsi="Verdana"/>
          <w:sz w:val="20"/>
          <w:szCs w:val="20"/>
        </w:rPr>
        <w:t xml:space="preserve"> a agência em seu relatório mensal.</w:t>
      </w:r>
    </w:p>
    <w:p w:rsidR="001A3E78" w:rsidRPr="001A3E78" w:rsidRDefault="001A3E78" w:rsidP="001A3E7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A3E78" w:rsidRPr="001A3E78" w:rsidRDefault="001A3E78" w:rsidP="001A3E7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A3E78">
        <w:rPr>
          <w:rFonts w:ascii="Verdana" w:hAnsi="Verdana"/>
          <w:sz w:val="20"/>
          <w:szCs w:val="20"/>
        </w:rPr>
        <w:t xml:space="preserve">Apesar das sanções, empresas estatais da China e do Oriente Médio têm feito o transporte de gasolina para o Irã, ocupando um espaço deixado por empresas </w:t>
      </w:r>
      <w:proofErr w:type="spellStart"/>
      <w:r w:rsidRPr="001A3E78">
        <w:rPr>
          <w:rFonts w:ascii="Verdana" w:hAnsi="Verdana"/>
          <w:sz w:val="20"/>
          <w:szCs w:val="20"/>
        </w:rPr>
        <w:t>europeias</w:t>
      </w:r>
      <w:proofErr w:type="spellEnd"/>
      <w:r w:rsidRPr="001A3E78">
        <w:rPr>
          <w:rFonts w:ascii="Verdana" w:hAnsi="Verdana"/>
          <w:sz w:val="20"/>
          <w:szCs w:val="20"/>
        </w:rPr>
        <w:t xml:space="preserve"> e americanas. </w:t>
      </w:r>
    </w:p>
    <w:p w:rsidR="001A3E78" w:rsidRPr="001A3E78" w:rsidRDefault="001A3E78" w:rsidP="001A3E7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A3E78" w:rsidRPr="001A3E78" w:rsidRDefault="001A3E78" w:rsidP="001A3E7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A3E78">
        <w:rPr>
          <w:rFonts w:ascii="Verdana" w:hAnsi="Verdana"/>
          <w:sz w:val="20"/>
          <w:szCs w:val="20"/>
        </w:rPr>
        <w:t xml:space="preserve">O governo do presidente americano, </w:t>
      </w:r>
      <w:proofErr w:type="spellStart"/>
      <w:r w:rsidRPr="001A3E78">
        <w:rPr>
          <w:rFonts w:ascii="Verdana" w:hAnsi="Verdana"/>
          <w:sz w:val="20"/>
          <w:szCs w:val="20"/>
        </w:rPr>
        <w:t>Barack</w:t>
      </w:r>
      <w:proofErr w:type="spellEnd"/>
      <w:r w:rsidRPr="001A3E78">
        <w:rPr>
          <w:rFonts w:ascii="Verdana" w:hAnsi="Verdana"/>
          <w:sz w:val="20"/>
          <w:szCs w:val="20"/>
        </w:rPr>
        <w:t xml:space="preserve"> </w:t>
      </w:r>
      <w:proofErr w:type="spellStart"/>
      <w:r w:rsidRPr="001A3E78">
        <w:rPr>
          <w:rFonts w:ascii="Verdana" w:hAnsi="Verdana"/>
          <w:sz w:val="20"/>
          <w:szCs w:val="20"/>
        </w:rPr>
        <w:t>Obama</w:t>
      </w:r>
      <w:proofErr w:type="spellEnd"/>
      <w:r w:rsidRPr="001A3E78">
        <w:rPr>
          <w:rFonts w:ascii="Verdana" w:hAnsi="Verdana"/>
          <w:sz w:val="20"/>
          <w:szCs w:val="20"/>
        </w:rPr>
        <w:t>, exortou no mês passado que Pequim não tentasse se aproveitar da saída de empresas ocidentais do Irã para ganhar mercado no país persa.</w:t>
      </w:r>
    </w:p>
    <w:p w:rsidR="00730621" w:rsidRPr="00730621" w:rsidRDefault="00730621" w:rsidP="0073062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A4DF8" w:rsidRPr="000A4DF8" w:rsidRDefault="00DC6C83" w:rsidP="00730621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Fonte: </w:t>
      </w:r>
      <w:r w:rsidR="00AD7BF7" w:rsidRPr="002618BC">
        <w:rPr>
          <w:rFonts w:ascii="Verdana" w:hAnsi="Verdana"/>
          <w:b/>
          <w:sz w:val="20"/>
          <w:szCs w:val="20"/>
        </w:rPr>
        <w:t xml:space="preserve">Valor Econômico, São Paulo, </w:t>
      </w:r>
      <w:r w:rsidR="001A3E78">
        <w:rPr>
          <w:rFonts w:ascii="Verdana" w:hAnsi="Verdana"/>
          <w:b/>
          <w:sz w:val="20"/>
          <w:szCs w:val="20"/>
        </w:rPr>
        <w:t>1</w:t>
      </w:r>
      <w:r w:rsidR="00B36F4B">
        <w:rPr>
          <w:rFonts w:ascii="Verdana" w:hAnsi="Verdana"/>
          <w:b/>
          <w:sz w:val="20"/>
          <w:szCs w:val="20"/>
        </w:rPr>
        <w:t>3 ago</w:t>
      </w:r>
      <w:r w:rsidR="00B05678">
        <w:rPr>
          <w:rFonts w:ascii="Verdana" w:hAnsi="Verdana"/>
          <w:b/>
          <w:sz w:val="20"/>
          <w:szCs w:val="20"/>
        </w:rPr>
        <w:t>.</w:t>
      </w:r>
      <w:r w:rsidR="00AD7BF7" w:rsidRPr="002618BC">
        <w:rPr>
          <w:rFonts w:ascii="Verdana" w:hAnsi="Verdana"/>
          <w:b/>
          <w:sz w:val="20"/>
          <w:szCs w:val="20"/>
        </w:rPr>
        <w:t xml:space="preserve"> 20</w:t>
      </w:r>
      <w:r w:rsidR="007A0B66">
        <w:rPr>
          <w:rFonts w:ascii="Verdana" w:hAnsi="Verdana"/>
          <w:b/>
          <w:sz w:val="20"/>
          <w:szCs w:val="20"/>
        </w:rPr>
        <w:t>10</w:t>
      </w:r>
      <w:r w:rsidR="00AD7BF7" w:rsidRPr="002618BC">
        <w:rPr>
          <w:rFonts w:ascii="Verdana" w:hAnsi="Verdana"/>
          <w:b/>
          <w:sz w:val="20"/>
          <w:szCs w:val="20"/>
        </w:rPr>
        <w:t xml:space="preserve">, </w:t>
      </w:r>
      <w:r w:rsidR="001A3E78">
        <w:rPr>
          <w:rFonts w:ascii="Verdana" w:hAnsi="Verdana"/>
          <w:b/>
          <w:sz w:val="20"/>
          <w:szCs w:val="20"/>
        </w:rPr>
        <w:t>Primeiro Caderno</w:t>
      </w:r>
      <w:r w:rsidR="00AD7BF7" w:rsidRPr="002618BC">
        <w:rPr>
          <w:rFonts w:ascii="Verdana" w:hAnsi="Verdana"/>
          <w:b/>
          <w:sz w:val="20"/>
          <w:szCs w:val="20"/>
        </w:rPr>
        <w:t xml:space="preserve">, p. </w:t>
      </w:r>
      <w:r w:rsidR="001A3E78">
        <w:rPr>
          <w:rFonts w:ascii="Verdana" w:hAnsi="Verdana"/>
          <w:b/>
          <w:sz w:val="20"/>
          <w:szCs w:val="20"/>
        </w:rPr>
        <w:t>A10</w:t>
      </w:r>
      <w:r w:rsidR="00AD7BF7" w:rsidRPr="002618BC">
        <w:rPr>
          <w:rFonts w:ascii="Verdana" w:hAnsi="Verdana"/>
          <w:b/>
          <w:sz w:val="20"/>
          <w:szCs w:val="20"/>
        </w:rPr>
        <w:t>.</w:t>
      </w:r>
    </w:p>
    <w:sectPr w:rsidR="000A4DF8" w:rsidRPr="000A4DF8" w:rsidSect="0073062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0B7D"/>
    <w:rsid w:val="00061618"/>
    <w:rsid w:val="00064BC7"/>
    <w:rsid w:val="000879A5"/>
    <w:rsid w:val="00091140"/>
    <w:rsid w:val="000A4DF8"/>
    <w:rsid w:val="000B1B96"/>
    <w:rsid w:val="000C0940"/>
    <w:rsid w:val="00116988"/>
    <w:rsid w:val="001A3E78"/>
    <w:rsid w:val="001B65AD"/>
    <w:rsid w:val="002275C6"/>
    <w:rsid w:val="00255F79"/>
    <w:rsid w:val="003449AB"/>
    <w:rsid w:val="004379E6"/>
    <w:rsid w:val="004E0294"/>
    <w:rsid w:val="00504332"/>
    <w:rsid w:val="005425C4"/>
    <w:rsid w:val="00543D2A"/>
    <w:rsid w:val="00577C76"/>
    <w:rsid w:val="00601160"/>
    <w:rsid w:val="00646BB4"/>
    <w:rsid w:val="00647719"/>
    <w:rsid w:val="006771E7"/>
    <w:rsid w:val="00730621"/>
    <w:rsid w:val="00742EC3"/>
    <w:rsid w:val="007A0B66"/>
    <w:rsid w:val="007B5154"/>
    <w:rsid w:val="007E3DFB"/>
    <w:rsid w:val="007E4AD9"/>
    <w:rsid w:val="00806F39"/>
    <w:rsid w:val="00864DC0"/>
    <w:rsid w:val="00886D30"/>
    <w:rsid w:val="008B7BA5"/>
    <w:rsid w:val="009D33C0"/>
    <w:rsid w:val="00AD7BF7"/>
    <w:rsid w:val="00B05678"/>
    <w:rsid w:val="00B242DA"/>
    <w:rsid w:val="00B36F4B"/>
    <w:rsid w:val="00B77845"/>
    <w:rsid w:val="00B91ACB"/>
    <w:rsid w:val="00BA4F02"/>
    <w:rsid w:val="00BD71DC"/>
    <w:rsid w:val="00BF2046"/>
    <w:rsid w:val="00C34177"/>
    <w:rsid w:val="00C91A71"/>
    <w:rsid w:val="00CB0744"/>
    <w:rsid w:val="00D9017A"/>
    <w:rsid w:val="00DB0671"/>
    <w:rsid w:val="00DC6C83"/>
    <w:rsid w:val="00DE3993"/>
    <w:rsid w:val="00E02AE8"/>
    <w:rsid w:val="00E2763A"/>
    <w:rsid w:val="00E90B83"/>
    <w:rsid w:val="00E91849"/>
    <w:rsid w:val="00F014D3"/>
    <w:rsid w:val="00FB0B7D"/>
    <w:rsid w:val="00FE0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A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1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6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nicole</cp:lastModifiedBy>
  <cp:revision>2</cp:revision>
  <dcterms:created xsi:type="dcterms:W3CDTF">2010-08-13T12:56:00Z</dcterms:created>
  <dcterms:modified xsi:type="dcterms:W3CDTF">2010-08-13T12:56:00Z</dcterms:modified>
</cp:coreProperties>
</file>