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65AC2">
        <w:rPr>
          <w:rFonts w:ascii="Verdana" w:hAnsi="Verdana"/>
          <w:b/>
          <w:sz w:val="20"/>
          <w:szCs w:val="20"/>
        </w:rPr>
        <w:t>Intel tenta aproximação com consumidor jovem</w:t>
      </w: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F65AC2">
        <w:rPr>
          <w:rFonts w:ascii="Verdana" w:hAnsi="Verdana"/>
          <w:i/>
          <w:sz w:val="20"/>
          <w:szCs w:val="20"/>
        </w:rPr>
        <w:t>Cibelle</w:t>
      </w:r>
      <w:proofErr w:type="spellEnd"/>
      <w:r w:rsidRPr="00F65AC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F65AC2">
        <w:rPr>
          <w:rFonts w:ascii="Verdana" w:hAnsi="Verdana"/>
          <w:i/>
          <w:sz w:val="20"/>
          <w:szCs w:val="20"/>
        </w:rPr>
        <w:t>Bouças</w:t>
      </w:r>
      <w:proofErr w:type="spellEnd"/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65AC2">
        <w:rPr>
          <w:rFonts w:ascii="Verdana" w:hAnsi="Verdana"/>
          <w:i/>
          <w:sz w:val="20"/>
          <w:szCs w:val="20"/>
        </w:rPr>
        <w:t>Pouco fiel a marcas, geração Y usa vários aparelhos com chip</w:t>
      </w: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5AC2">
        <w:rPr>
          <w:rFonts w:ascii="Verdana" w:hAnsi="Verdana"/>
          <w:sz w:val="20"/>
          <w:szCs w:val="20"/>
        </w:rPr>
        <w:t xml:space="preserve"> </w:t>
      </w: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5AC2">
        <w:rPr>
          <w:rFonts w:ascii="Verdana" w:hAnsi="Verdana"/>
          <w:sz w:val="20"/>
          <w:szCs w:val="20"/>
        </w:rPr>
        <w:t xml:space="preserve">A fabricante de chip Intel decidiu apostar em um relacionamento mais próximo com os consumidores nascidos a partir da década de 1980, a chamada geração Y. A empresa americana iniciou neste ano uma campanha de marketing voltada </w:t>
      </w:r>
      <w:proofErr w:type="gramStart"/>
      <w:r w:rsidRPr="00F65AC2">
        <w:rPr>
          <w:rFonts w:ascii="Verdana" w:hAnsi="Verdana"/>
          <w:sz w:val="20"/>
          <w:szCs w:val="20"/>
        </w:rPr>
        <w:t>a jovens</w:t>
      </w:r>
      <w:proofErr w:type="gramEnd"/>
      <w:r w:rsidRPr="00F65AC2">
        <w:rPr>
          <w:rFonts w:ascii="Verdana" w:hAnsi="Verdana"/>
          <w:sz w:val="20"/>
          <w:szCs w:val="20"/>
        </w:rPr>
        <w:t xml:space="preserve"> de 18 a 24 anos. </w:t>
      </w: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5AC2">
        <w:rPr>
          <w:rFonts w:ascii="Verdana" w:hAnsi="Verdana"/>
          <w:sz w:val="20"/>
          <w:szCs w:val="20"/>
        </w:rPr>
        <w:t xml:space="preserve">O objetivo da companhia é tornar fiéis consumidores jovens para garantir as vendas nas próximas décadas, afirma o diretor mundial de marketing da Intel, John </w:t>
      </w:r>
      <w:proofErr w:type="spellStart"/>
      <w:r w:rsidRPr="00F65AC2">
        <w:rPr>
          <w:rFonts w:ascii="Verdana" w:hAnsi="Verdana"/>
          <w:sz w:val="20"/>
          <w:szCs w:val="20"/>
        </w:rPr>
        <w:t>Galvin</w:t>
      </w:r>
      <w:proofErr w:type="spellEnd"/>
      <w:r w:rsidRPr="00F65AC2">
        <w:rPr>
          <w:rFonts w:ascii="Verdana" w:hAnsi="Verdana"/>
          <w:sz w:val="20"/>
          <w:szCs w:val="20"/>
        </w:rPr>
        <w:t>. No futuro, diz o executivo, os processadores serão vendidos diretamente ao consumidor, que escolherá na loja que chip deseja usar em diferentes dispositivos. "Conquistar esse público é um grande desafio. Eles têm um grande conhecimento tecnológico e estão menos dispostos a adotar uma única marca como referência para as compras", afirma o executivo.</w:t>
      </w: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5AC2">
        <w:rPr>
          <w:rFonts w:ascii="Verdana" w:hAnsi="Verdana"/>
          <w:sz w:val="20"/>
          <w:szCs w:val="20"/>
        </w:rPr>
        <w:t xml:space="preserve">Apesar de mais 'arredios', esses consumidores tendem, no entanto, a usar mais dispositivos com processadores, o que abre uma oportunidade para a Intel, afirma </w:t>
      </w:r>
      <w:proofErr w:type="spellStart"/>
      <w:r w:rsidRPr="00F65AC2">
        <w:rPr>
          <w:rFonts w:ascii="Verdana" w:hAnsi="Verdana"/>
          <w:sz w:val="20"/>
          <w:szCs w:val="20"/>
        </w:rPr>
        <w:t>Galvin</w:t>
      </w:r>
      <w:proofErr w:type="spellEnd"/>
      <w:r w:rsidRPr="00F65AC2">
        <w:rPr>
          <w:rFonts w:ascii="Verdana" w:hAnsi="Verdana"/>
          <w:sz w:val="20"/>
          <w:szCs w:val="20"/>
        </w:rPr>
        <w:t xml:space="preserve">. A lista de produtos com chip tende a crescer substancialmente, prevê o executivo, saindo dos atuais 450 milhões de dispositivos para 15 bilhões até 2050. No curto prazo, uma das apostas da empresa é no mercado de processadores para TV, que cresce fortemente nos Estados Unidos. </w:t>
      </w: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5AC2">
        <w:rPr>
          <w:rFonts w:ascii="Verdana" w:hAnsi="Verdana"/>
          <w:sz w:val="20"/>
          <w:szCs w:val="20"/>
        </w:rPr>
        <w:t xml:space="preserve">A estratégia de marketing da Intel inclui a produção de conteúdo artístico publicado em um blog (e divulgado nas redes sociais) e de eventos culturais em Nova York, Londres, São Paulo, Seul e Pequim - em São Paulo, o evento reuniu 1,5 mil pessoas. </w:t>
      </w: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5AC2">
        <w:rPr>
          <w:rFonts w:ascii="Verdana" w:hAnsi="Verdana"/>
          <w:sz w:val="20"/>
          <w:szCs w:val="20"/>
        </w:rPr>
        <w:t>A maior parte do público jovem</w:t>
      </w:r>
      <w:proofErr w:type="gramStart"/>
      <w:r w:rsidRPr="00F65AC2">
        <w:rPr>
          <w:rFonts w:ascii="Verdana" w:hAnsi="Verdana"/>
          <w:sz w:val="20"/>
          <w:szCs w:val="20"/>
        </w:rPr>
        <w:t>, acrescenta</w:t>
      </w:r>
      <w:proofErr w:type="gramEnd"/>
      <w:r w:rsidRPr="00F65AC2">
        <w:rPr>
          <w:rFonts w:ascii="Verdana" w:hAnsi="Verdana"/>
          <w:sz w:val="20"/>
          <w:szCs w:val="20"/>
        </w:rPr>
        <w:t xml:space="preserve"> </w:t>
      </w:r>
      <w:proofErr w:type="spellStart"/>
      <w:r w:rsidRPr="00F65AC2">
        <w:rPr>
          <w:rFonts w:ascii="Verdana" w:hAnsi="Verdana"/>
          <w:sz w:val="20"/>
          <w:szCs w:val="20"/>
        </w:rPr>
        <w:t>Galvin</w:t>
      </w:r>
      <w:proofErr w:type="spellEnd"/>
      <w:r w:rsidRPr="00F65AC2">
        <w:rPr>
          <w:rFonts w:ascii="Verdana" w:hAnsi="Verdana"/>
          <w:sz w:val="20"/>
          <w:szCs w:val="20"/>
        </w:rPr>
        <w:t>, teve o primeiro contato com computadores e outros dispositivos que usam chip por meio de equipamentos comprados pelos pais. Agora, esses consumidores começam a alcançar independência financeira e a tomar suas próprias decisões de compra.</w:t>
      </w: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65AC2" w:rsidRPr="00F65AC2" w:rsidRDefault="00F65AC2" w:rsidP="00F65A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5AC2">
        <w:rPr>
          <w:rFonts w:ascii="Verdana" w:hAnsi="Verdana"/>
          <w:sz w:val="20"/>
          <w:szCs w:val="20"/>
        </w:rPr>
        <w:t xml:space="preserve">No Brasil, existem aproximadamente 80 milhões de pessoas com idade até 24 anos. O país é o quarto maior mercado para a Intel no mundo. No primeiro semestre, as vendas da companhia no país registraram crescimento de 25%. O valor não é revelado. O diretor de marketing da Intel no Brasil, Cássio Tietê, estima que o ritmo vá se </w:t>
      </w:r>
      <w:proofErr w:type="gramStart"/>
      <w:r w:rsidRPr="00F65AC2">
        <w:rPr>
          <w:rFonts w:ascii="Verdana" w:hAnsi="Verdana"/>
          <w:sz w:val="20"/>
          <w:szCs w:val="20"/>
        </w:rPr>
        <w:t>manter</w:t>
      </w:r>
      <w:proofErr w:type="gramEnd"/>
      <w:r w:rsidRPr="00F65AC2">
        <w:rPr>
          <w:rFonts w:ascii="Verdana" w:hAnsi="Verdana"/>
          <w:sz w:val="20"/>
          <w:szCs w:val="20"/>
        </w:rPr>
        <w:t xml:space="preserve"> no segundo semestre, graças à forte demanda da classe C e à renovação de equipamentos pelas empresas.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F65AC2">
        <w:rPr>
          <w:rFonts w:ascii="Verdana" w:hAnsi="Verdana"/>
          <w:b/>
          <w:sz w:val="20"/>
          <w:szCs w:val="20"/>
        </w:rPr>
        <w:t>16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F65AC2">
        <w:rPr>
          <w:rFonts w:ascii="Verdana" w:hAnsi="Verdana"/>
          <w:b/>
          <w:sz w:val="20"/>
          <w:szCs w:val="20"/>
        </w:rPr>
        <w:t>2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8F772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65AC2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2010-08-16T13:43:00Z</dcterms:created>
  <dcterms:modified xsi:type="dcterms:W3CDTF">2010-08-16T13:43:00Z</dcterms:modified>
</cp:coreProperties>
</file>