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025" w:rsidRPr="00871025" w:rsidRDefault="00871025" w:rsidP="00871025">
      <w:pPr>
        <w:spacing w:after="0" w:line="240" w:lineRule="auto"/>
        <w:jc w:val="both"/>
        <w:rPr>
          <w:rFonts w:ascii="Verdana" w:hAnsi="Verdana"/>
          <w:b/>
          <w:sz w:val="20"/>
          <w:szCs w:val="20"/>
        </w:rPr>
      </w:pPr>
      <w:r w:rsidRPr="00871025">
        <w:rPr>
          <w:rFonts w:ascii="Verdana" w:hAnsi="Verdana"/>
          <w:b/>
          <w:sz w:val="20"/>
          <w:szCs w:val="20"/>
        </w:rPr>
        <w:t>Washington adverte bancos e companhias marítimas sobre Teerã</w:t>
      </w:r>
    </w:p>
    <w:p w:rsidR="00871025" w:rsidRPr="00871025" w:rsidRDefault="00871025" w:rsidP="00871025">
      <w:pPr>
        <w:spacing w:after="0" w:line="240" w:lineRule="auto"/>
        <w:jc w:val="both"/>
        <w:rPr>
          <w:rFonts w:ascii="Verdana" w:hAnsi="Verdana"/>
          <w:b/>
          <w:sz w:val="20"/>
          <w:szCs w:val="20"/>
        </w:rPr>
      </w:pPr>
    </w:p>
    <w:p w:rsidR="00871025" w:rsidRPr="00871025" w:rsidRDefault="00871025" w:rsidP="00871025">
      <w:pPr>
        <w:spacing w:after="0" w:line="240" w:lineRule="auto"/>
        <w:jc w:val="both"/>
        <w:rPr>
          <w:rFonts w:ascii="Verdana" w:hAnsi="Verdana"/>
          <w:sz w:val="20"/>
          <w:szCs w:val="20"/>
        </w:rPr>
      </w:pPr>
      <w:r w:rsidRPr="00871025">
        <w:rPr>
          <w:rFonts w:ascii="Verdana" w:hAnsi="Verdana"/>
          <w:sz w:val="20"/>
          <w:szCs w:val="20"/>
        </w:rPr>
        <w:t xml:space="preserve">Os EUA advertiram os bancos internacionais, em especial os de Brasil, Japão e Turquia, sobre o risco de eles serem cortados </w:t>
      </w:r>
      <w:proofErr w:type="gramStart"/>
      <w:r w:rsidRPr="00871025">
        <w:rPr>
          <w:rFonts w:ascii="Verdana" w:hAnsi="Verdana"/>
          <w:sz w:val="20"/>
          <w:szCs w:val="20"/>
        </w:rPr>
        <w:t>dos sistema</w:t>
      </w:r>
      <w:proofErr w:type="gramEnd"/>
      <w:r w:rsidRPr="00871025">
        <w:rPr>
          <w:rFonts w:ascii="Verdana" w:hAnsi="Verdana"/>
          <w:sz w:val="20"/>
          <w:szCs w:val="20"/>
        </w:rPr>
        <w:t xml:space="preserve"> financeiro americano, caso façam negócios com o Irã. Em um artigo no jornal britânico "Financial Times", Stuart </w:t>
      </w:r>
      <w:proofErr w:type="spellStart"/>
      <w:r w:rsidRPr="00871025">
        <w:rPr>
          <w:rFonts w:ascii="Verdana" w:hAnsi="Verdana"/>
          <w:sz w:val="20"/>
          <w:szCs w:val="20"/>
        </w:rPr>
        <w:t>Levey</w:t>
      </w:r>
      <w:proofErr w:type="spellEnd"/>
      <w:r w:rsidRPr="00871025">
        <w:rPr>
          <w:rFonts w:ascii="Verdana" w:hAnsi="Verdana"/>
          <w:sz w:val="20"/>
          <w:szCs w:val="20"/>
        </w:rPr>
        <w:t>, subsecretário do Tesouro americano, disse que já há avisos o suficiente para os bancos sobre os riscos que correm.</w:t>
      </w:r>
    </w:p>
    <w:p w:rsidR="00871025" w:rsidRPr="00871025" w:rsidRDefault="00871025" w:rsidP="00871025">
      <w:pPr>
        <w:spacing w:after="0" w:line="240" w:lineRule="auto"/>
        <w:jc w:val="both"/>
        <w:rPr>
          <w:rFonts w:ascii="Verdana" w:hAnsi="Verdana"/>
          <w:sz w:val="20"/>
          <w:szCs w:val="20"/>
        </w:rPr>
      </w:pPr>
    </w:p>
    <w:p w:rsidR="00871025" w:rsidRPr="00871025" w:rsidRDefault="00871025" w:rsidP="00871025">
      <w:pPr>
        <w:spacing w:after="0" w:line="240" w:lineRule="auto"/>
        <w:jc w:val="both"/>
        <w:rPr>
          <w:rFonts w:ascii="Verdana" w:hAnsi="Verdana"/>
          <w:sz w:val="20"/>
          <w:szCs w:val="20"/>
        </w:rPr>
      </w:pPr>
      <w:r w:rsidRPr="00871025">
        <w:rPr>
          <w:rFonts w:ascii="Verdana" w:hAnsi="Verdana"/>
          <w:sz w:val="20"/>
          <w:szCs w:val="20"/>
        </w:rPr>
        <w:t xml:space="preserve">Embora os americanos tenham colocado 16 bancos iranianos na lista negra, até agora o maior impacto sobre eles foi </w:t>
      </w:r>
      <w:proofErr w:type="gramStart"/>
      <w:r w:rsidRPr="00871025">
        <w:rPr>
          <w:rFonts w:ascii="Verdana" w:hAnsi="Verdana"/>
          <w:sz w:val="20"/>
          <w:szCs w:val="20"/>
        </w:rPr>
        <w:t>a</w:t>
      </w:r>
      <w:proofErr w:type="gramEnd"/>
      <w:r w:rsidRPr="00871025">
        <w:rPr>
          <w:rFonts w:ascii="Verdana" w:hAnsi="Verdana"/>
          <w:sz w:val="20"/>
          <w:szCs w:val="20"/>
        </w:rPr>
        <w:t xml:space="preserve"> proibição de que outras instituições financeiras ajam em nome deles no mercado americano.</w:t>
      </w:r>
    </w:p>
    <w:p w:rsidR="00871025" w:rsidRPr="00871025" w:rsidRDefault="00871025" w:rsidP="00871025">
      <w:pPr>
        <w:spacing w:after="0" w:line="240" w:lineRule="auto"/>
        <w:jc w:val="both"/>
        <w:rPr>
          <w:rFonts w:ascii="Verdana" w:hAnsi="Verdana"/>
          <w:sz w:val="20"/>
          <w:szCs w:val="20"/>
        </w:rPr>
      </w:pPr>
    </w:p>
    <w:p w:rsidR="00871025" w:rsidRPr="00871025" w:rsidRDefault="00871025" w:rsidP="00871025">
      <w:pPr>
        <w:spacing w:after="0" w:line="240" w:lineRule="auto"/>
        <w:jc w:val="both"/>
        <w:rPr>
          <w:rFonts w:ascii="Verdana" w:hAnsi="Verdana"/>
          <w:sz w:val="20"/>
          <w:szCs w:val="20"/>
        </w:rPr>
      </w:pPr>
      <w:r w:rsidRPr="00871025">
        <w:rPr>
          <w:rFonts w:ascii="Verdana" w:hAnsi="Verdana"/>
          <w:sz w:val="20"/>
          <w:szCs w:val="20"/>
        </w:rPr>
        <w:t xml:space="preserve">Agora, os Estados Unidos vão adotar medidas </w:t>
      </w:r>
      <w:proofErr w:type="spellStart"/>
      <w:r w:rsidRPr="00871025">
        <w:rPr>
          <w:rFonts w:ascii="Verdana" w:hAnsi="Verdana"/>
          <w:sz w:val="20"/>
          <w:szCs w:val="20"/>
        </w:rPr>
        <w:t>retaliatórias</w:t>
      </w:r>
      <w:proofErr w:type="spellEnd"/>
      <w:r w:rsidRPr="00871025">
        <w:rPr>
          <w:rFonts w:ascii="Verdana" w:hAnsi="Verdana"/>
          <w:sz w:val="20"/>
          <w:szCs w:val="20"/>
        </w:rPr>
        <w:t xml:space="preserve"> contra bancos envolvidos em transações "significativas" com as instituições iranianas em qualquer parte do mundo.</w:t>
      </w:r>
    </w:p>
    <w:p w:rsidR="00871025" w:rsidRPr="00871025" w:rsidRDefault="00871025" w:rsidP="00871025">
      <w:pPr>
        <w:spacing w:after="0" w:line="240" w:lineRule="auto"/>
        <w:jc w:val="both"/>
        <w:rPr>
          <w:rFonts w:ascii="Verdana" w:hAnsi="Verdana"/>
          <w:sz w:val="20"/>
          <w:szCs w:val="20"/>
        </w:rPr>
      </w:pPr>
    </w:p>
    <w:p w:rsidR="00871025" w:rsidRPr="00871025" w:rsidRDefault="00871025" w:rsidP="00871025">
      <w:pPr>
        <w:spacing w:after="0" w:line="240" w:lineRule="auto"/>
        <w:jc w:val="both"/>
        <w:rPr>
          <w:rFonts w:ascii="Verdana" w:hAnsi="Verdana"/>
          <w:sz w:val="20"/>
          <w:szCs w:val="20"/>
        </w:rPr>
      </w:pPr>
      <w:r w:rsidRPr="00871025">
        <w:rPr>
          <w:rFonts w:ascii="Verdana" w:hAnsi="Verdana"/>
          <w:sz w:val="20"/>
          <w:szCs w:val="20"/>
        </w:rPr>
        <w:t>Autoridades do Departamento do Tesouro já levaram a advertência para países como Brasil, Japão e Turquia.</w:t>
      </w:r>
    </w:p>
    <w:p w:rsidR="00871025" w:rsidRPr="00871025" w:rsidRDefault="00871025" w:rsidP="00871025">
      <w:pPr>
        <w:spacing w:after="0" w:line="240" w:lineRule="auto"/>
        <w:jc w:val="both"/>
        <w:rPr>
          <w:rFonts w:ascii="Verdana" w:hAnsi="Verdana"/>
          <w:sz w:val="20"/>
          <w:szCs w:val="20"/>
        </w:rPr>
      </w:pPr>
    </w:p>
    <w:p w:rsidR="00871025" w:rsidRPr="00871025" w:rsidRDefault="00871025" w:rsidP="00871025">
      <w:pPr>
        <w:spacing w:after="0" w:line="240" w:lineRule="auto"/>
        <w:jc w:val="both"/>
        <w:rPr>
          <w:rFonts w:ascii="Verdana" w:hAnsi="Verdana"/>
          <w:sz w:val="20"/>
          <w:szCs w:val="20"/>
        </w:rPr>
      </w:pPr>
      <w:r w:rsidRPr="00871025">
        <w:rPr>
          <w:rFonts w:ascii="Verdana" w:hAnsi="Verdana"/>
          <w:sz w:val="20"/>
          <w:szCs w:val="20"/>
        </w:rPr>
        <w:t xml:space="preserve">De acordo com </w:t>
      </w:r>
      <w:proofErr w:type="spellStart"/>
      <w:r w:rsidRPr="00871025">
        <w:rPr>
          <w:rFonts w:ascii="Verdana" w:hAnsi="Verdana"/>
          <w:sz w:val="20"/>
          <w:szCs w:val="20"/>
        </w:rPr>
        <w:t>Levey</w:t>
      </w:r>
      <w:proofErr w:type="spellEnd"/>
      <w:r w:rsidRPr="00871025">
        <w:rPr>
          <w:rFonts w:ascii="Verdana" w:hAnsi="Verdana"/>
          <w:sz w:val="20"/>
          <w:szCs w:val="20"/>
        </w:rPr>
        <w:t>, Washington vai redobrar seus esforços contra o setor de navegação iraniano, o qual ele descreveu como "uma linha vital para a proliferação [nuclear]". O subsecretário anunciou que três empresas de Malta foram colocadas na lista de sanções dos EUA por manterem relações com a estatal iraniana de transporte marítimo.</w:t>
      </w:r>
    </w:p>
    <w:p w:rsidR="00871025" w:rsidRPr="00871025" w:rsidRDefault="00871025" w:rsidP="00871025">
      <w:pPr>
        <w:spacing w:after="0" w:line="240" w:lineRule="auto"/>
        <w:jc w:val="both"/>
        <w:rPr>
          <w:rFonts w:ascii="Verdana" w:hAnsi="Verdana"/>
          <w:sz w:val="20"/>
          <w:szCs w:val="20"/>
        </w:rPr>
      </w:pPr>
    </w:p>
    <w:p w:rsidR="00871025" w:rsidRPr="00871025" w:rsidRDefault="00871025" w:rsidP="00871025">
      <w:pPr>
        <w:spacing w:after="0" w:line="240" w:lineRule="auto"/>
        <w:jc w:val="both"/>
        <w:rPr>
          <w:rFonts w:ascii="Verdana" w:hAnsi="Verdana"/>
          <w:sz w:val="20"/>
          <w:szCs w:val="20"/>
        </w:rPr>
      </w:pPr>
      <w:r w:rsidRPr="00871025">
        <w:rPr>
          <w:rFonts w:ascii="Verdana" w:hAnsi="Verdana"/>
          <w:sz w:val="20"/>
          <w:szCs w:val="20"/>
        </w:rPr>
        <w:t xml:space="preserve">Segundo o subsecretário, os iranianos estão adotando táticas de disfarce, que incluiriam repintar, </w:t>
      </w:r>
      <w:proofErr w:type="spellStart"/>
      <w:r w:rsidRPr="00871025">
        <w:rPr>
          <w:rFonts w:ascii="Verdana" w:hAnsi="Verdana"/>
          <w:sz w:val="20"/>
          <w:szCs w:val="20"/>
        </w:rPr>
        <w:t>renomear</w:t>
      </w:r>
      <w:proofErr w:type="spellEnd"/>
      <w:r w:rsidRPr="00871025">
        <w:rPr>
          <w:rFonts w:ascii="Verdana" w:hAnsi="Verdana"/>
          <w:sz w:val="20"/>
          <w:szCs w:val="20"/>
        </w:rPr>
        <w:t xml:space="preserve"> e falsificar os documentos de seus navios trocando suas bandeiras, para escapar da vigilância das autoridades americanas. "Todos os armadores, onde quer que façam negócios, devem exercer uma maior vigilância, particularmente quando suas cargas envolvam o Irã", disse </w:t>
      </w:r>
      <w:proofErr w:type="spellStart"/>
      <w:r w:rsidRPr="00871025">
        <w:rPr>
          <w:rFonts w:ascii="Verdana" w:hAnsi="Verdana"/>
          <w:sz w:val="20"/>
          <w:szCs w:val="20"/>
        </w:rPr>
        <w:t>Levey</w:t>
      </w:r>
      <w:proofErr w:type="spellEnd"/>
      <w:r w:rsidRPr="00871025">
        <w:rPr>
          <w:rFonts w:ascii="Verdana" w:hAnsi="Verdana"/>
          <w:sz w:val="20"/>
          <w:szCs w:val="20"/>
        </w:rPr>
        <w:t xml:space="preserve"> em seu artigo.</w:t>
      </w:r>
    </w:p>
    <w:p w:rsidR="00730621" w:rsidRPr="00730621" w:rsidRDefault="00730621"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r w:rsidR="00871025">
        <w:rPr>
          <w:rFonts w:ascii="Verdana" w:hAnsi="Verdana"/>
          <w:b/>
          <w:sz w:val="20"/>
          <w:szCs w:val="20"/>
        </w:rPr>
        <w:t>17</w:t>
      </w:r>
      <w:r w:rsidR="00B36F4B">
        <w:rPr>
          <w:rFonts w:ascii="Verdana" w:hAnsi="Verdana"/>
          <w:b/>
          <w:sz w:val="20"/>
          <w:szCs w:val="20"/>
        </w:rPr>
        <w:t xml:space="preserve"> ago</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871025">
        <w:rPr>
          <w:rFonts w:ascii="Verdana" w:hAnsi="Verdana"/>
          <w:b/>
          <w:sz w:val="20"/>
          <w:szCs w:val="20"/>
        </w:rPr>
        <w:t>Primeiro Caderno</w:t>
      </w:r>
      <w:r w:rsidR="00AD7BF7" w:rsidRPr="002618BC">
        <w:rPr>
          <w:rFonts w:ascii="Verdana" w:hAnsi="Verdana"/>
          <w:b/>
          <w:sz w:val="20"/>
          <w:szCs w:val="20"/>
        </w:rPr>
        <w:t xml:space="preserve">, p. </w:t>
      </w:r>
      <w:r w:rsidR="00871025">
        <w:rPr>
          <w:rFonts w:ascii="Verdana" w:hAnsi="Verdana"/>
          <w:b/>
          <w:sz w:val="20"/>
          <w:szCs w:val="20"/>
        </w:rPr>
        <w:t>A8</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65AD"/>
    <w:rsid w:val="002275C6"/>
    <w:rsid w:val="003449AB"/>
    <w:rsid w:val="004379E6"/>
    <w:rsid w:val="004E0294"/>
    <w:rsid w:val="00504332"/>
    <w:rsid w:val="005425C4"/>
    <w:rsid w:val="00543D2A"/>
    <w:rsid w:val="00577C76"/>
    <w:rsid w:val="00601160"/>
    <w:rsid w:val="00646BB4"/>
    <w:rsid w:val="00647719"/>
    <w:rsid w:val="006771E7"/>
    <w:rsid w:val="00730621"/>
    <w:rsid w:val="00742EC3"/>
    <w:rsid w:val="007A0B66"/>
    <w:rsid w:val="007B5154"/>
    <w:rsid w:val="007E3DFB"/>
    <w:rsid w:val="007E4AD9"/>
    <w:rsid w:val="00806F39"/>
    <w:rsid w:val="00864DC0"/>
    <w:rsid w:val="00871025"/>
    <w:rsid w:val="00886D30"/>
    <w:rsid w:val="008B7BA5"/>
    <w:rsid w:val="009D33C0"/>
    <w:rsid w:val="00AD7BF7"/>
    <w:rsid w:val="00B05678"/>
    <w:rsid w:val="00B242DA"/>
    <w:rsid w:val="00B36F4B"/>
    <w:rsid w:val="00B77845"/>
    <w:rsid w:val="00B91ACB"/>
    <w:rsid w:val="00BA4F02"/>
    <w:rsid w:val="00BD71DC"/>
    <w:rsid w:val="00BF2046"/>
    <w:rsid w:val="00C34177"/>
    <w:rsid w:val="00C91A71"/>
    <w:rsid w:val="00CB0744"/>
    <w:rsid w:val="00D32AEE"/>
    <w:rsid w:val="00D9017A"/>
    <w:rsid w:val="00DB0671"/>
    <w:rsid w:val="00DC6C83"/>
    <w:rsid w:val="00DE3993"/>
    <w:rsid w:val="00E02AE8"/>
    <w:rsid w:val="00E2763A"/>
    <w:rsid w:val="00E90B83"/>
    <w:rsid w:val="00E91849"/>
    <w:rsid w:val="00F014D3"/>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1459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2</cp:revision>
  <dcterms:created xsi:type="dcterms:W3CDTF">2010-08-17T12:50:00Z</dcterms:created>
  <dcterms:modified xsi:type="dcterms:W3CDTF">2010-08-17T12:50:00Z</dcterms:modified>
</cp:coreProperties>
</file>