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63986">
        <w:rPr>
          <w:rFonts w:ascii="Verdana" w:hAnsi="Verdana"/>
          <w:b/>
          <w:sz w:val="20"/>
          <w:szCs w:val="20"/>
        </w:rPr>
        <w:t>Educação de qualidade: do palanque à ação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63986">
        <w:rPr>
          <w:rFonts w:ascii="Verdana" w:hAnsi="Verdana"/>
          <w:i/>
          <w:sz w:val="20"/>
          <w:szCs w:val="20"/>
        </w:rPr>
        <w:t xml:space="preserve">Vincent </w:t>
      </w:r>
      <w:proofErr w:type="spellStart"/>
      <w:r w:rsidRPr="00563986">
        <w:rPr>
          <w:rFonts w:ascii="Verdana" w:hAnsi="Verdana"/>
          <w:i/>
          <w:sz w:val="20"/>
          <w:szCs w:val="20"/>
        </w:rPr>
        <w:t>Defourny</w:t>
      </w:r>
      <w:proofErr w:type="spellEnd"/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63986">
        <w:rPr>
          <w:rFonts w:ascii="Verdana" w:hAnsi="Verdana"/>
          <w:i/>
          <w:sz w:val="20"/>
          <w:szCs w:val="20"/>
        </w:rPr>
        <w:t xml:space="preserve">A "Carta-Compromisso pela Garantia do Direito à Educação de Qualidade" apresenta propostas para a construção de um sólido projeto nacional 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O papel prioritário da educação para o desenvolvimento do Brasil é uma unanimidade. No programa da maioria dos candidatos às próximas eleições, o tema aparece em destaque. Mas será que esse discurso bem-intencionado para atrair votos vai se transformar em ações concretas que permitam o salto qualitativo de que a educação brasileira tanto precisa?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Cabe aos eleitores e à sociedade exigir uma resposta efetiva a essa urgência nacional. Com tal preocupação, um grupo de parceiros de peso, comprometidos com a questão educacional, lançou esta semana a "Carta-Compromisso pela Garantia do Direito à Educação de Qualidade".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O documento, que será entregue aos candidatos à Presidência, a governos estaduais e ao Congresso, apresenta propostas para a construção de um sólido projeto nacional de educação que tenha continuidade no futuro, independentemente de quem estiver no poder.</w:t>
      </w:r>
      <w:r w:rsidRPr="00563986">
        <w:rPr>
          <w:rFonts w:ascii="Verdana" w:hAnsi="Verdana"/>
          <w:sz w:val="20"/>
          <w:szCs w:val="20"/>
        </w:rPr>
        <w:cr/>
      </w: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Ir além dos avanços educacionais já alcançados, que precisam ser reconhecidos, é decisivo para o futuro do Brasil. O país encontra-se em uma situação favorável para a promoção de uma educação inclusiva e de qualidade para todos, pois vive um momento privilegiado de crescimento econômico.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É hora, portanto, de elevar os investimentos em educação e mostrar, nos orçamentos públicos, a relevância do setor, que precisa ser integrado ao programa maior de desenvolvimento nacional.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Além de aumentar progressivamente o percentual do PIB investido em educação pública, os futuros governantes e parlamentares precisam ainda assumir compromissos inadiáveis, como a valorização dos profissionais de educação.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Mudar a condição docente é peça-chave para a melhoria da qu</w:t>
      </w:r>
      <w:r>
        <w:rPr>
          <w:rFonts w:ascii="Verdana" w:hAnsi="Verdana"/>
          <w:sz w:val="20"/>
          <w:szCs w:val="20"/>
        </w:rPr>
        <w:t xml:space="preserve">alidade da educação brasileira. </w:t>
      </w:r>
      <w:r w:rsidRPr="00563986">
        <w:rPr>
          <w:rFonts w:ascii="Verdana" w:hAnsi="Verdana"/>
          <w:sz w:val="20"/>
          <w:szCs w:val="20"/>
        </w:rPr>
        <w:t>Isso significa promover formação, remuneração e novas perspectivas de carreira para os professores, que são atores indispensáveis para ajudar o Brasil a alcançar novos patamares de justiça social e desenvolvimento.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 xml:space="preserve">Incluir, até 2016, todas as crianças e jovens de 4 a 17 anos na escola; universalizar o atendimento da demanda por creche nos próximos dez anos; superar o analfabetismo dos jovens de 15 anos ou mais; garantir a aprendizagem para todos; alfabetizar plenamente todas as crianças até os </w:t>
      </w:r>
      <w:proofErr w:type="gramStart"/>
      <w:r w:rsidRPr="00563986">
        <w:rPr>
          <w:rFonts w:ascii="Verdana" w:hAnsi="Verdana"/>
          <w:sz w:val="20"/>
          <w:szCs w:val="20"/>
        </w:rPr>
        <w:t>8</w:t>
      </w:r>
      <w:proofErr w:type="gramEnd"/>
      <w:r w:rsidRPr="00563986">
        <w:rPr>
          <w:rFonts w:ascii="Verdana" w:hAnsi="Verdana"/>
          <w:sz w:val="20"/>
          <w:szCs w:val="20"/>
        </w:rPr>
        <w:t xml:space="preserve"> anos de idade; estabelecer padrões de qualidade para todas as escolas brasileiras e ampliar as matrículas na educação profissional estão ainda entre os avanços imprescindíveis levantados na carta-compromisso.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 xml:space="preserve">Na condição de agência das Nações Unidas que tem a educação como mandato central e parceira do Brasil em importantes projetos de cooperação no setor, a </w:t>
      </w:r>
      <w:proofErr w:type="spellStart"/>
      <w:proofErr w:type="gramStart"/>
      <w:r w:rsidRPr="00563986">
        <w:rPr>
          <w:rFonts w:ascii="Verdana" w:hAnsi="Verdana"/>
          <w:sz w:val="20"/>
          <w:szCs w:val="20"/>
        </w:rPr>
        <w:t>Unesco</w:t>
      </w:r>
      <w:proofErr w:type="spellEnd"/>
      <w:proofErr w:type="gramEnd"/>
      <w:r w:rsidRPr="00563986">
        <w:rPr>
          <w:rFonts w:ascii="Verdana" w:hAnsi="Verdana"/>
          <w:sz w:val="20"/>
          <w:szCs w:val="20"/>
        </w:rPr>
        <w:t xml:space="preserve">, ao lado de entidades como ABC, </w:t>
      </w:r>
      <w:proofErr w:type="spellStart"/>
      <w:r w:rsidRPr="00563986">
        <w:rPr>
          <w:rFonts w:ascii="Verdana" w:hAnsi="Verdana"/>
          <w:sz w:val="20"/>
          <w:szCs w:val="20"/>
        </w:rPr>
        <w:t>Anpae</w:t>
      </w:r>
      <w:proofErr w:type="spellEnd"/>
      <w:r w:rsidRPr="00563986">
        <w:rPr>
          <w:rFonts w:ascii="Verdana" w:hAnsi="Verdana"/>
          <w:sz w:val="20"/>
          <w:szCs w:val="20"/>
        </w:rPr>
        <w:t xml:space="preserve">, </w:t>
      </w:r>
      <w:proofErr w:type="spellStart"/>
      <w:r w:rsidRPr="00563986">
        <w:rPr>
          <w:rFonts w:ascii="Verdana" w:hAnsi="Verdana"/>
          <w:sz w:val="20"/>
          <w:szCs w:val="20"/>
        </w:rPr>
        <w:t>Anped</w:t>
      </w:r>
      <w:proofErr w:type="spellEnd"/>
      <w:r w:rsidRPr="00563986">
        <w:rPr>
          <w:rFonts w:ascii="Verdana" w:hAnsi="Verdana"/>
          <w:sz w:val="20"/>
          <w:szCs w:val="20"/>
        </w:rPr>
        <w:t xml:space="preserve">, </w:t>
      </w:r>
      <w:proofErr w:type="spellStart"/>
      <w:r w:rsidRPr="00563986">
        <w:rPr>
          <w:rFonts w:ascii="Verdana" w:hAnsi="Verdana"/>
          <w:sz w:val="20"/>
          <w:szCs w:val="20"/>
        </w:rPr>
        <w:t>Andifes</w:t>
      </w:r>
      <w:proofErr w:type="spellEnd"/>
      <w:r w:rsidRPr="00563986">
        <w:rPr>
          <w:rFonts w:ascii="Verdana" w:hAnsi="Verdana"/>
          <w:sz w:val="20"/>
          <w:szCs w:val="20"/>
        </w:rPr>
        <w:t xml:space="preserve">, ANPG, Campanha Nacional pelo Direito à Educação, </w:t>
      </w:r>
      <w:proofErr w:type="spellStart"/>
      <w:r w:rsidRPr="00563986">
        <w:rPr>
          <w:rFonts w:ascii="Verdana" w:hAnsi="Verdana"/>
          <w:sz w:val="20"/>
          <w:szCs w:val="20"/>
        </w:rPr>
        <w:t>Cenpec</w:t>
      </w:r>
      <w:proofErr w:type="spellEnd"/>
      <w:r w:rsidRPr="00563986">
        <w:rPr>
          <w:rFonts w:ascii="Verdana" w:hAnsi="Verdana"/>
          <w:sz w:val="20"/>
          <w:szCs w:val="20"/>
        </w:rPr>
        <w:t xml:space="preserve">, CNTE, </w:t>
      </w:r>
      <w:proofErr w:type="spellStart"/>
      <w:r w:rsidRPr="00563986">
        <w:rPr>
          <w:rFonts w:ascii="Verdana" w:hAnsi="Verdana"/>
          <w:sz w:val="20"/>
          <w:szCs w:val="20"/>
        </w:rPr>
        <w:t>Contee</w:t>
      </w:r>
      <w:proofErr w:type="spellEnd"/>
      <w:r w:rsidRPr="00563986">
        <w:rPr>
          <w:rFonts w:ascii="Verdana" w:hAnsi="Verdana"/>
          <w:sz w:val="20"/>
          <w:szCs w:val="20"/>
        </w:rPr>
        <w:t xml:space="preserve">, CNBB, CNE, </w:t>
      </w:r>
      <w:proofErr w:type="spellStart"/>
      <w:r w:rsidRPr="00563986">
        <w:rPr>
          <w:rFonts w:ascii="Verdana" w:hAnsi="Verdana"/>
          <w:sz w:val="20"/>
          <w:szCs w:val="20"/>
        </w:rPr>
        <w:t>Consed</w:t>
      </w:r>
      <w:proofErr w:type="spellEnd"/>
      <w:r w:rsidRPr="00563986">
        <w:rPr>
          <w:rFonts w:ascii="Verdana" w:hAnsi="Verdana"/>
          <w:sz w:val="20"/>
          <w:szCs w:val="20"/>
        </w:rPr>
        <w:t xml:space="preserve">, </w:t>
      </w:r>
      <w:proofErr w:type="spellStart"/>
      <w:r w:rsidRPr="00563986">
        <w:rPr>
          <w:rFonts w:ascii="Verdana" w:hAnsi="Verdana"/>
          <w:sz w:val="20"/>
          <w:szCs w:val="20"/>
        </w:rPr>
        <w:t>Unicef</w:t>
      </w:r>
      <w:proofErr w:type="spellEnd"/>
      <w:r w:rsidRPr="00563986">
        <w:rPr>
          <w:rFonts w:ascii="Verdana" w:hAnsi="Verdana"/>
          <w:sz w:val="20"/>
          <w:szCs w:val="20"/>
        </w:rPr>
        <w:t xml:space="preserve">, OAB, SBPC, Todos pela Educação, </w:t>
      </w:r>
      <w:proofErr w:type="spellStart"/>
      <w:r w:rsidRPr="00563986">
        <w:rPr>
          <w:rFonts w:ascii="Verdana" w:hAnsi="Verdana"/>
          <w:sz w:val="20"/>
          <w:szCs w:val="20"/>
        </w:rPr>
        <w:t>Uncme</w:t>
      </w:r>
      <w:proofErr w:type="spellEnd"/>
      <w:r w:rsidRPr="00563986">
        <w:rPr>
          <w:rFonts w:ascii="Verdana" w:hAnsi="Verdana"/>
          <w:sz w:val="20"/>
          <w:szCs w:val="20"/>
        </w:rPr>
        <w:t xml:space="preserve"> e </w:t>
      </w:r>
      <w:proofErr w:type="spellStart"/>
      <w:r w:rsidRPr="00563986">
        <w:rPr>
          <w:rFonts w:ascii="Verdana" w:hAnsi="Verdana"/>
          <w:sz w:val="20"/>
          <w:szCs w:val="20"/>
        </w:rPr>
        <w:t>Undime</w:t>
      </w:r>
      <w:proofErr w:type="spellEnd"/>
      <w:r w:rsidRPr="00563986">
        <w:rPr>
          <w:rFonts w:ascii="Verdana" w:hAnsi="Verdana"/>
          <w:sz w:val="20"/>
          <w:szCs w:val="20"/>
        </w:rPr>
        <w:t>, conclama os candidatos às próximas eleições a aderir à proposta da carta-compromisso e a sociedade a cobrar dos eleitos o seu cumprimento.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O compromisso dos futuros governantes e parlamentares pode ser um primeiro passo na resposta à sociedade, que há muito anseia pela superação da enorme dívida histórica com a qualidade do ensino.</w:t>
      </w:r>
    </w:p>
    <w:p w:rsidR="00563986" w:rsidRPr="00563986" w:rsidRDefault="00563986" w:rsidP="005639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563986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3986">
        <w:rPr>
          <w:rFonts w:ascii="Verdana" w:hAnsi="Verdana"/>
          <w:sz w:val="20"/>
          <w:szCs w:val="20"/>
        </w:rPr>
        <w:t>É dever de cada candidato demonstrar efetivamente aos eleitores como irá enfrentar o problema educacional brasileiro se eleito. E é direito de cada brasileiro ter acesso a essa informação antes de votar.</w:t>
      </w:r>
    </w:p>
    <w:p w:rsidR="00563986" w:rsidRPr="008F4CF2" w:rsidRDefault="00563986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lastRenderedPageBreak/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563986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563986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63986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63986">
        <w:rPr>
          <w:rFonts w:ascii="Verdana" w:hAnsi="Verdana"/>
          <w:b/>
          <w:sz w:val="20"/>
          <w:szCs w:val="20"/>
        </w:rPr>
        <w:t>A3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A197A"/>
    <w:rsid w:val="003B1D70"/>
    <w:rsid w:val="003E0B54"/>
    <w:rsid w:val="003F4983"/>
    <w:rsid w:val="004C0D6F"/>
    <w:rsid w:val="00504332"/>
    <w:rsid w:val="005064DC"/>
    <w:rsid w:val="00563986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2010-09-01T13:55:00Z</dcterms:created>
  <dcterms:modified xsi:type="dcterms:W3CDTF">2010-09-01T13:55:00Z</dcterms:modified>
</cp:coreProperties>
</file>