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BD" w:rsidRPr="003606BD" w:rsidRDefault="003606BD" w:rsidP="003606BD">
      <w:pPr>
        <w:spacing w:after="0" w:line="240" w:lineRule="auto"/>
        <w:jc w:val="both"/>
        <w:rPr>
          <w:rFonts w:ascii="Verdana" w:hAnsi="Verdana"/>
          <w:b/>
          <w:sz w:val="20"/>
          <w:szCs w:val="20"/>
        </w:rPr>
      </w:pPr>
      <w:r w:rsidRPr="003606BD">
        <w:rPr>
          <w:rFonts w:ascii="Verdana" w:hAnsi="Verdana"/>
          <w:b/>
          <w:sz w:val="20"/>
          <w:szCs w:val="20"/>
        </w:rPr>
        <w:t>Para analistas, invasão chinesa é culpa do Estado brasileiro</w:t>
      </w:r>
    </w:p>
    <w:p w:rsidR="003606BD" w:rsidRPr="003606BD" w:rsidRDefault="003606BD" w:rsidP="003606BD">
      <w:pPr>
        <w:spacing w:after="0" w:line="240" w:lineRule="auto"/>
        <w:jc w:val="both"/>
        <w:rPr>
          <w:rFonts w:ascii="Verdana" w:hAnsi="Verdana"/>
          <w:i/>
          <w:sz w:val="20"/>
          <w:szCs w:val="20"/>
        </w:rPr>
      </w:pPr>
      <w:r w:rsidRPr="003606BD">
        <w:rPr>
          <w:rFonts w:ascii="Verdana" w:hAnsi="Verdana"/>
          <w:i/>
          <w:sz w:val="20"/>
          <w:szCs w:val="20"/>
        </w:rPr>
        <w:t xml:space="preserve">João </w:t>
      </w:r>
      <w:proofErr w:type="spellStart"/>
      <w:r w:rsidRPr="003606BD">
        <w:rPr>
          <w:rFonts w:ascii="Verdana" w:hAnsi="Verdana"/>
          <w:i/>
          <w:sz w:val="20"/>
          <w:szCs w:val="20"/>
        </w:rPr>
        <w:t>Villaverde</w:t>
      </w:r>
      <w:proofErr w:type="spellEnd"/>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 </w:t>
      </w: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A competição comercial entre Brasil e China, que envolve importados chineses mais baratos que os equivalentes nacionais, e a conquista de outros mercados pelos chineses, não é culpa da China. O responsável pela </w:t>
      </w:r>
      <w:proofErr w:type="spellStart"/>
      <w:r w:rsidRPr="003606BD">
        <w:rPr>
          <w:rFonts w:ascii="Verdana" w:hAnsi="Verdana"/>
          <w:sz w:val="20"/>
          <w:szCs w:val="20"/>
        </w:rPr>
        <w:t>sequência</w:t>
      </w:r>
      <w:proofErr w:type="spellEnd"/>
      <w:r w:rsidRPr="003606BD">
        <w:rPr>
          <w:rFonts w:ascii="Verdana" w:hAnsi="Verdana"/>
          <w:sz w:val="20"/>
          <w:szCs w:val="20"/>
        </w:rPr>
        <w:t xml:space="preserve"> de derrotas entre os dois países nas relações mercantis é o Estado brasileiro. Essa é a avaliação de economistas e especialistas em comércio exterior presentes ontem no 7º Fórum de Economia, realizado pela Fundação Getulio Vargas (FGV) em São Paulo.</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"Apenas dois países, no mundo inteiro, acreditam que a China é uma economia de mercado. Um acredita com alguma dúvida: a China. O outro, de maneira convicta: o Brasil", afirma Antônio Delfim </w:t>
      </w:r>
      <w:proofErr w:type="spellStart"/>
      <w:r w:rsidRPr="003606BD">
        <w:rPr>
          <w:rFonts w:ascii="Verdana" w:hAnsi="Verdana"/>
          <w:sz w:val="20"/>
          <w:szCs w:val="20"/>
        </w:rPr>
        <w:t>Netto</w:t>
      </w:r>
      <w:proofErr w:type="spellEnd"/>
      <w:r w:rsidRPr="003606BD">
        <w:rPr>
          <w:rFonts w:ascii="Verdana" w:hAnsi="Verdana"/>
          <w:sz w:val="20"/>
          <w:szCs w:val="20"/>
        </w:rPr>
        <w:t>, ex-ministro da Fazenda, do Planejamento e da Agricultura entre os anos de 1967 a 1985. Para Delfim, a política industrial, cambial e comercial chinesa não está errada. "Eles fazem o que qualquer país que quer crescer faz. O erro está aqui", diz o ex-ministro.</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As críticas à estratégia adotada pelo Estado brasileiro, consensuais entre os analistas, estão </w:t>
      </w:r>
      <w:proofErr w:type="gramStart"/>
      <w:r w:rsidRPr="003606BD">
        <w:rPr>
          <w:rFonts w:ascii="Verdana" w:hAnsi="Verdana"/>
          <w:sz w:val="20"/>
          <w:szCs w:val="20"/>
        </w:rPr>
        <w:t>centradas nas políticas econômica e comercial adotadas</w:t>
      </w:r>
      <w:proofErr w:type="gramEnd"/>
      <w:r w:rsidRPr="003606BD">
        <w:rPr>
          <w:rFonts w:ascii="Verdana" w:hAnsi="Verdana"/>
          <w:sz w:val="20"/>
          <w:szCs w:val="20"/>
        </w:rPr>
        <w:t xml:space="preserve">. Para eles, é preciso reduzir as taxas de juros brasileiras e permitir maior desvalorização cambial, que serviriam por tornar o crédito às empresas mais barato e ampliaria a remuneração oriunda das exportações. O câmbio chinês é fixo em torno de </w:t>
      </w:r>
      <w:proofErr w:type="gramStart"/>
      <w:r w:rsidRPr="003606BD">
        <w:rPr>
          <w:rFonts w:ascii="Verdana" w:hAnsi="Verdana"/>
          <w:sz w:val="20"/>
          <w:szCs w:val="20"/>
        </w:rPr>
        <w:t>7</w:t>
      </w:r>
      <w:proofErr w:type="gramEnd"/>
      <w:r w:rsidRPr="003606BD">
        <w:rPr>
          <w:rFonts w:ascii="Verdana" w:hAnsi="Verdana"/>
          <w:sz w:val="20"/>
          <w:szCs w:val="20"/>
        </w:rPr>
        <w:t xml:space="preserve"> </w:t>
      </w:r>
      <w:proofErr w:type="spellStart"/>
      <w:r w:rsidRPr="003606BD">
        <w:rPr>
          <w:rFonts w:ascii="Verdana" w:hAnsi="Verdana"/>
          <w:sz w:val="20"/>
          <w:szCs w:val="20"/>
        </w:rPr>
        <w:t>yuans</w:t>
      </w:r>
      <w:proofErr w:type="spellEnd"/>
      <w:r w:rsidRPr="003606BD">
        <w:rPr>
          <w:rFonts w:ascii="Verdana" w:hAnsi="Verdana"/>
          <w:sz w:val="20"/>
          <w:szCs w:val="20"/>
        </w:rPr>
        <w:t xml:space="preserve"> por dólar há cinco anos, enquanto o dólar oscila próximo ao patamar de R$ 1,70. As taxas de juros chinesas são de 2,47% ao ano, enquanto a </w:t>
      </w:r>
      <w:proofErr w:type="spellStart"/>
      <w:r w:rsidRPr="003606BD">
        <w:rPr>
          <w:rFonts w:ascii="Verdana" w:hAnsi="Verdana"/>
          <w:sz w:val="20"/>
          <w:szCs w:val="20"/>
        </w:rPr>
        <w:t>Selic</w:t>
      </w:r>
      <w:proofErr w:type="spellEnd"/>
      <w:r w:rsidRPr="003606BD">
        <w:rPr>
          <w:rFonts w:ascii="Verdana" w:hAnsi="Verdana"/>
          <w:sz w:val="20"/>
          <w:szCs w:val="20"/>
        </w:rPr>
        <w:t xml:space="preserve"> está fixada em 10,75% ao ano - hoje, o Banco Central anuncia a nova taxa.</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Além disso, dizem os especialistas, o governo é "tímido" em fiscalizar a entrada de mercadorias subfaturadas provenientes da China. Segundo números apresentados por Roberto </w:t>
      </w:r>
      <w:proofErr w:type="spellStart"/>
      <w:r w:rsidRPr="003606BD">
        <w:rPr>
          <w:rFonts w:ascii="Verdana" w:hAnsi="Verdana"/>
          <w:sz w:val="20"/>
          <w:szCs w:val="20"/>
        </w:rPr>
        <w:t>Giannetti</w:t>
      </w:r>
      <w:proofErr w:type="spellEnd"/>
      <w:r w:rsidRPr="003606BD">
        <w:rPr>
          <w:rFonts w:ascii="Verdana" w:hAnsi="Verdana"/>
          <w:sz w:val="20"/>
          <w:szCs w:val="20"/>
        </w:rPr>
        <w:t xml:space="preserve"> da Fonseca, diretor da Federação das Indústrias do Estado de São Paulo (</w:t>
      </w:r>
      <w:proofErr w:type="spellStart"/>
      <w:proofErr w:type="gramStart"/>
      <w:r w:rsidRPr="003606BD">
        <w:rPr>
          <w:rFonts w:ascii="Verdana" w:hAnsi="Verdana"/>
          <w:sz w:val="20"/>
          <w:szCs w:val="20"/>
        </w:rPr>
        <w:t>Fiesp</w:t>
      </w:r>
      <w:proofErr w:type="spellEnd"/>
      <w:proofErr w:type="gramEnd"/>
      <w:r w:rsidRPr="003606BD">
        <w:rPr>
          <w:rFonts w:ascii="Verdana" w:hAnsi="Verdana"/>
          <w:sz w:val="20"/>
          <w:szCs w:val="20"/>
        </w:rPr>
        <w:t xml:space="preserve">), o saldo entre vendas e compras internacionais de bens manufaturados saiu de superávit de US$ 5,1 bilhões, em 2006, para um déficit projetado de US$ 60 bilhões neste ano. </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"Do jeito que </w:t>
      </w:r>
      <w:proofErr w:type="gramStart"/>
      <w:r w:rsidRPr="003606BD">
        <w:rPr>
          <w:rFonts w:ascii="Verdana" w:hAnsi="Verdana"/>
          <w:sz w:val="20"/>
          <w:szCs w:val="20"/>
        </w:rPr>
        <w:t>está,</w:t>
      </w:r>
      <w:proofErr w:type="gramEnd"/>
      <w:r w:rsidRPr="003606BD">
        <w:rPr>
          <w:rFonts w:ascii="Verdana" w:hAnsi="Verdana"/>
          <w:sz w:val="20"/>
          <w:szCs w:val="20"/>
        </w:rPr>
        <w:t xml:space="preserve"> o déficit da indústria de transformação atingirá US$ 100 bilhões em um ou dois anos. Não só a indústria precisa reverter sua produção para o mercado interno, porque o importado chinês chega mais barato e o câmbio para exportar está ruim, como também estamos perdendo mercado no exterior para os chineses", diz </w:t>
      </w:r>
      <w:proofErr w:type="spellStart"/>
      <w:r w:rsidRPr="003606BD">
        <w:rPr>
          <w:rFonts w:ascii="Verdana" w:hAnsi="Verdana"/>
          <w:sz w:val="20"/>
          <w:szCs w:val="20"/>
        </w:rPr>
        <w:t>Giannetti</w:t>
      </w:r>
      <w:proofErr w:type="spellEnd"/>
      <w:r w:rsidRPr="003606BD">
        <w:rPr>
          <w:rFonts w:ascii="Verdana" w:hAnsi="Verdana"/>
          <w:sz w:val="20"/>
          <w:szCs w:val="20"/>
        </w:rPr>
        <w:t xml:space="preserve"> da Fonseca.</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Para Renato Amorim, </w:t>
      </w:r>
      <w:proofErr w:type="spellStart"/>
      <w:r w:rsidRPr="003606BD">
        <w:rPr>
          <w:rFonts w:ascii="Verdana" w:hAnsi="Verdana"/>
          <w:sz w:val="20"/>
          <w:szCs w:val="20"/>
        </w:rPr>
        <w:t>ex-secretário-executivo</w:t>
      </w:r>
      <w:proofErr w:type="spellEnd"/>
      <w:r w:rsidRPr="003606BD">
        <w:rPr>
          <w:rFonts w:ascii="Verdana" w:hAnsi="Verdana"/>
          <w:sz w:val="20"/>
          <w:szCs w:val="20"/>
        </w:rPr>
        <w:t xml:space="preserve"> do Conselho Empresarial Brasil-China e atualmente sócio-diretor da </w:t>
      </w:r>
      <w:proofErr w:type="spellStart"/>
      <w:r w:rsidRPr="003606BD">
        <w:rPr>
          <w:rFonts w:ascii="Verdana" w:hAnsi="Verdana"/>
          <w:sz w:val="20"/>
          <w:szCs w:val="20"/>
        </w:rPr>
        <w:t>Strategus</w:t>
      </w:r>
      <w:proofErr w:type="spellEnd"/>
      <w:r w:rsidRPr="003606BD">
        <w:rPr>
          <w:rFonts w:ascii="Verdana" w:hAnsi="Verdana"/>
          <w:sz w:val="20"/>
          <w:szCs w:val="20"/>
        </w:rPr>
        <w:t>, o governo brasileiro tem olhado para o alvo errado. Amorim, que chegou ontem de viagem à China, avalia que a disputa se dá em terreno onde os chineses "obviamente" têm vantagens. "As empresas chinesas contratam ótimos engenheiros a US$ 400 por mês. Não temos como competir com isso", afirma Amorim, para quem a disputa não se dá entre empresas, mas entre companhias brasileiras e o Estado chinês.</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"As empresas chinesas trabalham com margens muito apertadas, uma vez que não remuneram acionistas e não precisam dar lucro. Por quê? Simplesmente porque são estatais", diz Amorim.</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O empresário Antônio Maciel Neto, presidente da Suzano, afirmou ao Valor que a desigualdade de condições se dá também na comparação entre custos para investimentos fixos. A planta da Suzano em Mucuri, no sul da Bahia, a maior unidade produtora de celulose da companhia, teve custo total de US$ 2 bilhões. "O mesmo projeto teria custo de </w:t>
      </w:r>
      <w:proofErr w:type="gramStart"/>
      <w:r w:rsidRPr="003606BD">
        <w:rPr>
          <w:rFonts w:ascii="Verdana" w:hAnsi="Verdana"/>
          <w:sz w:val="20"/>
          <w:szCs w:val="20"/>
        </w:rPr>
        <w:t>capital US$ 70 milhões menor</w:t>
      </w:r>
      <w:proofErr w:type="gramEnd"/>
      <w:r w:rsidRPr="003606BD">
        <w:rPr>
          <w:rFonts w:ascii="Verdana" w:hAnsi="Verdana"/>
          <w:sz w:val="20"/>
          <w:szCs w:val="20"/>
        </w:rPr>
        <w:t>, por ano, se fosse feito na China", diz Maciel.</w:t>
      </w:r>
    </w:p>
    <w:p w:rsidR="003606BD" w:rsidRPr="003606BD" w:rsidRDefault="003606BD" w:rsidP="003606BD">
      <w:pPr>
        <w:spacing w:after="0" w:line="240" w:lineRule="auto"/>
        <w:jc w:val="both"/>
        <w:rPr>
          <w:rFonts w:ascii="Verdana" w:hAnsi="Verdana"/>
          <w:sz w:val="20"/>
          <w:szCs w:val="20"/>
        </w:rPr>
      </w:pPr>
    </w:p>
    <w:p w:rsidR="003606BD" w:rsidRPr="003606BD" w:rsidRDefault="003606BD" w:rsidP="003606BD">
      <w:pPr>
        <w:spacing w:after="0" w:line="240" w:lineRule="auto"/>
        <w:jc w:val="both"/>
        <w:rPr>
          <w:rFonts w:ascii="Verdana" w:hAnsi="Verdana"/>
          <w:sz w:val="20"/>
          <w:szCs w:val="20"/>
        </w:rPr>
      </w:pPr>
      <w:r w:rsidRPr="003606BD">
        <w:rPr>
          <w:rFonts w:ascii="Verdana" w:hAnsi="Verdana"/>
          <w:sz w:val="20"/>
          <w:szCs w:val="20"/>
        </w:rPr>
        <w:t xml:space="preserve">Para Vera </w:t>
      </w:r>
      <w:proofErr w:type="spellStart"/>
      <w:r w:rsidRPr="003606BD">
        <w:rPr>
          <w:rFonts w:ascii="Verdana" w:hAnsi="Verdana"/>
          <w:sz w:val="20"/>
          <w:szCs w:val="20"/>
        </w:rPr>
        <w:t>Thorstensen</w:t>
      </w:r>
      <w:proofErr w:type="spellEnd"/>
      <w:r w:rsidRPr="003606BD">
        <w:rPr>
          <w:rFonts w:ascii="Verdana" w:hAnsi="Verdana"/>
          <w:sz w:val="20"/>
          <w:szCs w:val="20"/>
        </w:rPr>
        <w:t xml:space="preserve">, que acaba de retornar ao Brasil depois de 15 anos na assessoria econômica do governo brasileiro na Organização Mundial do Comércio (OMC), em Genebra, os chineses "não respeitam regra alguma". "Eles não respeitam o artigo </w:t>
      </w:r>
      <w:proofErr w:type="gramStart"/>
      <w:r w:rsidRPr="003606BD">
        <w:rPr>
          <w:rFonts w:ascii="Verdana" w:hAnsi="Verdana"/>
          <w:sz w:val="20"/>
          <w:szCs w:val="20"/>
        </w:rPr>
        <w:t>4</w:t>
      </w:r>
      <w:proofErr w:type="gramEnd"/>
      <w:r w:rsidRPr="003606BD">
        <w:rPr>
          <w:rFonts w:ascii="Verdana" w:hAnsi="Verdana"/>
          <w:sz w:val="20"/>
          <w:szCs w:val="20"/>
        </w:rPr>
        <w:t xml:space="preserve"> do FMI, que veta a manipulação cambial, além de terem pendurados uma série de ações antidumping e pedidos de salvaguardas comerciais", diz ela. Para </w:t>
      </w:r>
      <w:proofErr w:type="spellStart"/>
      <w:r w:rsidRPr="003606BD">
        <w:rPr>
          <w:rFonts w:ascii="Verdana" w:hAnsi="Verdana"/>
          <w:sz w:val="20"/>
          <w:szCs w:val="20"/>
        </w:rPr>
        <w:t>Giannetti</w:t>
      </w:r>
      <w:proofErr w:type="spellEnd"/>
      <w:r w:rsidRPr="003606BD">
        <w:rPr>
          <w:rFonts w:ascii="Verdana" w:hAnsi="Verdana"/>
          <w:sz w:val="20"/>
          <w:szCs w:val="20"/>
        </w:rPr>
        <w:t xml:space="preserve"> da Fonseca, o Brasil "ainda não sabe usar medidas antidumping ou de salvaguardas".</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lastRenderedPageBreak/>
        <w:t xml:space="preserve">Fonte: </w:t>
      </w:r>
      <w:r w:rsidR="00AD7BF7" w:rsidRPr="002618BC">
        <w:rPr>
          <w:rFonts w:ascii="Verdana" w:hAnsi="Verdana"/>
          <w:b/>
          <w:sz w:val="20"/>
          <w:szCs w:val="20"/>
        </w:rPr>
        <w:t xml:space="preserve">Valor Econômico, São Paulo, </w:t>
      </w:r>
      <w:proofErr w:type="gramStart"/>
      <w:r w:rsidR="00820153">
        <w:rPr>
          <w:rFonts w:ascii="Verdana" w:hAnsi="Verdana"/>
          <w:b/>
          <w:sz w:val="20"/>
          <w:szCs w:val="20"/>
        </w:rPr>
        <w:t>1</w:t>
      </w:r>
      <w:proofErr w:type="gramEnd"/>
      <w:r w:rsidR="00820153">
        <w:rPr>
          <w:rFonts w:ascii="Verdana" w:hAnsi="Verdana"/>
          <w:b/>
          <w:sz w:val="20"/>
          <w:szCs w:val="20"/>
        </w:rPr>
        <w:t xml:space="preserve"> set.</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3606BD">
        <w:rPr>
          <w:rFonts w:ascii="Verdana" w:hAnsi="Verdana"/>
          <w:b/>
          <w:sz w:val="20"/>
          <w:szCs w:val="20"/>
        </w:rPr>
        <w:t>Primeiro Caderno</w:t>
      </w:r>
      <w:r w:rsidR="00AD7BF7" w:rsidRPr="002618BC">
        <w:rPr>
          <w:rFonts w:ascii="Verdana" w:hAnsi="Verdana"/>
          <w:b/>
          <w:sz w:val="20"/>
          <w:szCs w:val="20"/>
        </w:rPr>
        <w:t xml:space="preserve">, p. </w:t>
      </w:r>
      <w:r w:rsidR="003606BD">
        <w:rPr>
          <w:rFonts w:ascii="Verdana" w:hAnsi="Verdana"/>
          <w:b/>
          <w:sz w:val="20"/>
          <w:szCs w:val="20"/>
        </w:rPr>
        <w:t>A3</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3606BD"/>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20153"/>
    <w:rsid w:val="0086390C"/>
    <w:rsid w:val="00864DC0"/>
    <w:rsid w:val="00886D30"/>
    <w:rsid w:val="008B7BA5"/>
    <w:rsid w:val="008D543C"/>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2010-09-01T13:25:00Z</dcterms:created>
  <dcterms:modified xsi:type="dcterms:W3CDTF">2010-09-01T13:25:00Z</dcterms:modified>
</cp:coreProperties>
</file>