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AE" w:rsidRDefault="00EF12AE" w:rsidP="00EF12A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F12AE">
        <w:rPr>
          <w:rFonts w:ascii="Verdana" w:hAnsi="Verdana"/>
          <w:b/>
          <w:sz w:val="20"/>
          <w:szCs w:val="20"/>
        </w:rPr>
        <w:t>HITS ELEITORAIS</w:t>
      </w:r>
    </w:p>
    <w:p w:rsidR="00EF12AE" w:rsidRPr="00EF12AE" w:rsidRDefault="00EF12AE" w:rsidP="00EF12AE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proofErr w:type="spellStart"/>
      <w:r w:rsidRPr="00EF12AE">
        <w:rPr>
          <w:rFonts w:ascii="Verdana" w:hAnsi="Verdana"/>
          <w:i/>
          <w:sz w:val="20"/>
          <w:szCs w:val="20"/>
        </w:rPr>
        <w:t>Johanna</w:t>
      </w:r>
      <w:proofErr w:type="spellEnd"/>
      <w:r w:rsidRPr="00EF12AE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EF12AE">
        <w:rPr>
          <w:rFonts w:ascii="Verdana" w:hAnsi="Verdana"/>
          <w:i/>
          <w:sz w:val="20"/>
          <w:szCs w:val="20"/>
        </w:rPr>
        <w:t>Nublat</w:t>
      </w:r>
      <w:proofErr w:type="spellEnd"/>
    </w:p>
    <w:p w:rsidR="00EF12AE" w:rsidRPr="00EF12AE" w:rsidRDefault="00EF12AE" w:rsidP="00EF12A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EF12AE" w:rsidRPr="00EF12AE" w:rsidRDefault="00EF12AE" w:rsidP="00EF12AE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EF12AE">
        <w:rPr>
          <w:rFonts w:ascii="Verdana" w:hAnsi="Verdana"/>
          <w:i/>
          <w:sz w:val="20"/>
          <w:szCs w:val="20"/>
        </w:rPr>
        <w:t>"Parada de sucessos" da campanha política tem no topo releituras de "</w:t>
      </w:r>
      <w:proofErr w:type="spellStart"/>
      <w:r w:rsidRPr="00EF12AE">
        <w:rPr>
          <w:rFonts w:ascii="Verdana" w:hAnsi="Verdana"/>
          <w:i/>
          <w:sz w:val="20"/>
          <w:szCs w:val="20"/>
        </w:rPr>
        <w:t>Rebolation</w:t>
      </w:r>
      <w:proofErr w:type="spellEnd"/>
      <w:r w:rsidRPr="00EF12AE">
        <w:rPr>
          <w:rFonts w:ascii="Verdana" w:hAnsi="Verdana"/>
          <w:i/>
          <w:sz w:val="20"/>
          <w:szCs w:val="20"/>
        </w:rPr>
        <w:t xml:space="preserve">", Michael Jackson e </w:t>
      </w:r>
      <w:proofErr w:type="gramStart"/>
      <w:r w:rsidRPr="00EF12AE">
        <w:rPr>
          <w:rFonts w:ascii="Verdana" w:hAnsi="Verdana"/>
          <w:i/>
          <w:sz w:val="20"/>
          <w:szCs w:val="20"/>
        </w:rPr>
        <w:t>Queen ;</w:t>
      </w:r>
      <w:proofErr w:type="gramEnd"/>
      <w:r w:rsidRPr="00EF12AE">
        <w:rPr>
          <w:rFonts w:ascii="Verdana" w:hAnsi="Verdana"/>
          <w:i/>
          <w:sz w:val="20"/>
          <w:szCs w:val="20"/>
        </w:rPr>
        <w:t xml:space="preserve"> jingles são compostos em família , por eleitores-fãs ou por agências de publicidade; especialistas reiteram necessidade de pagar direitos autorais pelo uso</w:t>
      </w:r>
    </w:p>
    <w:p w:rsidR="00EF12AE" w:rsidRPr="00EF12AE" w:rsidRDefault="00EF12AE" w:rsidP="00EF12A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F12AE" w:rsidRDefault="00EF12AE" w:rsidP="00EF12A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12AE">
        <w:rPr>
          <w:rFonts w:ascii="Verdana" w:hAnsi="Verdana"/>
          <w:sz w:val="20"/>
          <w:szCs w:val="20"/>
        </w:rPr>
        <w:t>O número, o nome e uma música "pop". Essa é a combinação que está garantindo que alguns jingles eleitorais subam à categoria de "hit".</w:t>
      </w:r>
    </w:p>
    <w:p w:rsidR="00EF12AE" w:rsidRPr="00EF12AE" w:rsidRDefault="00EF12AE" w:rsidP="00EF12A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F12AE" w:rsidRDefault="00EF12AE" w:rsidP="00EF12A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12AE">
        <w:rPr>
          <w:rFonts w:ascii="Verdana" w:hAnsi="Verdana"/>
          <w:sz w:val="20"/>
          <w:szCs w:val="20"/>
        </w:rPr>
        <w:t>A roupagem eleitoral do "</w:t>
      </w:r>
      <w:proofErr w:type="spellStart"/>
      <w:r w:rsidRPr="00EF12AE">
        <w:rPr>
          <w:rFonts w:ascii="Verdana" w:hAnsi="Verdana"/>
          <w:sz w:val="20"/>
          <w:szCs w:val="20"/>
        </w:rPr>
        <w:t>Beat</w:t>
      </w:r>
      <w:proofErr w:type="spellEnd"/>
      <w:r w:rsidRPr="00EF12AE">
        <w:rPr>
          <w:rFonts w:ascii="Verdana" w:hAnsi="Verdana"/>
          <w:sz w:val="20"/>
          <w:szCs w:val="20"/>
        </w:rPr>
        <w:t xml:space="preserve"> it", de Michael Jackson, usado na promoção do candidato a deputado estadual Lindolfo Pires (DEM-PB), talvez seja o jingle mais comentado hoje na internet.</w:t>
      </w:r>
    </w:p>
    <w:p w:rsidR="00EF12AE" w:rsidRPr="00EF12AE" w:rsidRDefault="00EF12AE" w:rsidP="00EF12A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F12AE" w:rsidRDefault="00EF12AE" w:rsidP="00EF12A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12AE">
        <w:rPr>
          <w:rFonts w:ascii="Verdana" w:hAnsi="Verdana"/>
          <w:sz w:val="20"/>
          <w:szCs w:val="20"/>
        </w:rPr>
        <w:t xml:space="preserve">Como </w:t>
      </w:r>
      <w:proofErr w:type="gramStart"/>
      <w:r w:rsidRPr="00EF12AE">
        <w:rPr>
          <w:rFonts w:ascii="Verdana" w:hAnsi="Verdana"/>
          <w:sz w:val="20"/>
          <w:szCs w:val="20"/>
        </w:rPr>
        <w:t>este, não faltam</w:t>
      </w:r>
      <w:proofErr w:type="gramEnd"/>
      <w:r w:rsidRPr="00EF12AE">
        <w:rPr>
          <w:rFonts w:ascii="Verdana" w:hAnsi="Verdana"/>
          <w:sz w:val="20"/>
          <w:szCs w:val="20"/>
        </w:rPr>
        <w:t xml:space="preserve"> exemplos de campanhas que se apropriaram de sucessos musicais na tentativa de grudar seu nome no eleitor.</w:t>
      </w:r>
    </w:p>
    <w:p w:rsidR="00EF12AE" w:rsidRPr="00EF12AE" w:rsidRDefault="00EF12AE" w:rsidP="00EF12A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F12AE" w:rsidRDefault="00EF12AE" w:rsidP="00EF12A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12AE">
        <w:rPr>
          <w:rFonts w:ascii="Verdana" w:hAnsi="Verdana"/>
          <w:sz w:val="20"/>
          <w:szCs w:val="20"/>
        </w:rPr>
        <w:t>Por trás destes verdadeiros "hits" políticos, há filhos de candidatos, bandas de igreja, eleitores-fãs e agências de publicidade. Isso quando não é o próprio candidato o responsável pela criação.</w:t>
      </w:r>
    </w:p>
    <w:p w:rsidR="00EF12AE" w:rsidRPr="00EF12AE" w:rsidRDefault="00EF12AE" w:rsidP="00EF12A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F12AE" w:rsidRDefault="00EF12AE" w:rsidP="00EF12A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12AE">
        <w:rPr>
          <w:rFonts w:ascii="Verdana" w:hAnsi="Verdana"/>
          <w:sz w:val="20"/>
          <w:szCs w:val="20"/>
        </w:rPr>
        <w:t xml:space="preserve">"A autoria você pode dizer: Cândido </w:t>
      </w:r>
      <w:proofErr w:type="spellStart"/>
      <w:r w:rsidRPr="00EF12AE">
        <w:rPr>
          <w:rFonts w:ascii="Verdana" w:hAnsi="Verdana"/>
          <w:sz w:val="20"/>
          <w:szCs w:val="20"/>
        </w:rPr>
        <w:t>Vaccarezza</w:t>
      </w:r>
      <w:proofErr w:type="spellEnd"/>
      <w:r w:rsidRPr="00EF12AE">
        <w:rPr>
          <w:rFonts w:ascii="Verdana" w:hAnsi="Verdana"/>
          <w:sz w:val="20"/>
          <w:szCs w:val="20"/>
        </w:rPr>
        <w:t>", diz o próprio líder do governo na Câmara e candidato à reeleição como deputado federal (PT-SP).</w:t>
      </w:r>
    </w:p>
    <w:p w:rsidR="00EF12AE" w:rsidRPr="00EF12AE" w:rsidRDefault="00EF12AE" w:rsidP="00EF12A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F12AE" w:rsidRDefault="00EF12AE" w:rsidP="00EF12A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12AE">
        <w:rPr>
          <w:rFonts w:ascii="Verdana" w:hAnsi="Verdana"/>
          <w:sz w:val="20"/>
          <w:szCs w:val="20"/>
        </w:rPr>
        <w:t>O jingle em questão é o "</w:t>
      </w:r>
      <w:proofErr w:type="spellStart"/>
      <w:r w:rsidRPr="00EF12AE">
        <w:rPr>
          <w:rFonts w:ascii="Verdana" w:hAnsi="Verdana"/>
          <w:sz w:val="20"/>
          <w:szCs w:val="20"/>
        </w:rPr>
        <w:t>Maccarezza</w:t>
      </w:r>
      <w:proofErr w:type="spellEnd"/>
      <w:r w:rsidRPr="00EF12AE">
        <w:rPr>
          <w:rFonts w:ascii="Verdana" w:hAnsi="Verdana"/>
          <w:sz w:val="20"/>
          <w:szCs w:val="20"/>
        </w:rPr>
        <w:t>", uma adaptação do sucesso dos anos 90 "</w:t>
      </w:r>
      <w:proofErr w:type="spellStart"/>
      <w:r w:rsidRPr="00EF12AE">
        <w:rPr>
          <w:rFonts w:ascii="Verdana" w:hAnsi="Verdana"/>
          <w:sz w:val="20"/>
          <w:szCs w:val="20"/>
        </w:rPr>
        <w:t>Macarena</w:t>
      </w:r>
      <w:proofErr w:type="spellEnd"/>
      <w:r w:rsidRPr="00EF12AE">
        <w:rPr>
          <w:rFonts w:ascii="Verdana" w:hAnsi="Verdana"/>
          <w:sz w:val="20"/>
          <w:szCs w:val="20"/>
        </w:rPr>
        <w:t xml:space="preserve">". </w:t>
      </w:r>
      <w:proofErr w:type="spellStart"/>
      <w:r w:rsidRPr="00EF12AE">
        <w:rPr>
          <w:rFonts w:ascii="Verdana" w:hAnsi="Verdana"/>
          <w:sz w:val="20"/>
          <w:szCs w:val="20"/>
        </w:rPr>
        <w:t>Vaccarezza</w:t>
      </w:r>
      <w:proofErr w:type="spellEnd"/>
      <w:r w:rsidRPr="00EF12AE">
        <w:rPr>
          <w:rFonts w:ascii="Verdana" w:hAnsi="Verdana"/>
          <w:sz w:val="20"/>
          <w:szCs w:val="20"/>
        </w:rPr>
        <w:t xml:space="preserve"> também adotou uma variação do "</w:t>
      </w:r>
      <w:proofErr w:type="spellStart"/>
      <w:r w:rsidRPr="00EF12AE">
        <w:rPr>
          <w:rFonts w:ascii="Verdana" w:hAnsi="Verdana"/>
          <w:sz w:val="20"/>
          <w:szCs w:val="20"/>
        </w:rPr>
        <w:t>Rebolation</w:t>
      </w:r>
      <w:proofErr w:type="spellEnd"/>
      <w:r w:rsidRPr="00EF12AE">
        <w:rPr>
          <w:rFonts w:ascii="Verdana" w:hAnsi="Verdana"/>
          <w:sz w:val="20"/>
          <w:szCs w:val="20"/>
        </w:rPr>
        <w:t>". A versão foi um presente, diz o candidato.</w:t>
      </w:r>
    </w:p>
    <w:p w:rsidR="00EF12AE" w:rsidRPr="00EF12AE" w:rsidRDefault="00EF12AE" w:rsidP="00EF12A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F12AE" w:rsidRDefault="00EF12AE" w:rsidP="00EF12A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12AE">
        <w:rPr>
          <w:rFonts w:ascii="Verdana" w:hAnsi="Verdana"/>
          <w:sz w:val="20"/>
          <w:szCs w:val="20"/>
        </w:rPr>
        <w:t xml:space="preserve">O </w:t>
      </w:r>
      <w:proofErr w:type="spellStart"/>
      <w:r w:rsidRPr="00EF12AE">
        <w:rPr>
          <w:rFonts w:ascii="Verdana" w:hAnsi="Verdana"/>
          <w:sz w:val="20"/>
          <w:szCs w:val="20"/>
        </w:rPr>
        <w:t>Dalvesco</w:t>
      </w:r>
      <w:proofErr w:type="spellEnd"/>
      <w:r w:rsidRPr="00EF12AE">
        <w:rPr>
          <w:rFonts w:ascii="Verdana" w:hAnsi="Verdana"/>
          <w:sz w:val="20"/>
          <w:szCs w:val="20"/>
        </w:rPr>
        <w:t xml:space="preserve"> também "é </w:t>
      </w:r>
      <w:proofErr w:type="gramStart"/>
      <w:r w:rsidRPr="00EF12AE">
        <w:rPr>
          <w:rFonts w:ascii="Verdana" w:hAnsi="Verdana"/>
          <w:sz w:val="20"/>
          <w:szCs w:val="20"/>
        </w:rPr>
        <w:t xml:space="preserve">bom </w:t>
      </w:r>
      <w:proofErr w:type="spellStart"/>
      <w:r w:rsidRPr="00EF12AE">
        <w:rPr>
          <w:rFonts w:ascii="Verdana" w:hAnsi="Verdana"/>
          <w:sz w:val="20"/>
          <w:szCs w:val="20"/>
        </w:rPr>
        <w:t>bom</w:t>
      </w:r>
      <w:proofErr w:type="spellEnd"/>
      <w:r w:rsidRPr="00EF12AE">
        <w:rPr>
          <w:rFonts w:ascii="Verdana" w:hAnsi="Verdana"/>
          <w:sz w:val="20"/>
          <w:szCs w:val="20"/>
        </w:rPr>
        <w:t xml:space="preserve"> </w:t>
      </w:r>
      <w:proofErr w:type="spellStart"/>
      <w:r w:rsidRPr="00EF12AE">
        <w:rPr>
          <w:rFonts w:ascii="Verdana" w:hAnsi="Verdana"/>
          <w:sz w:val="20"/>
          <w:szCs w:val="20"/>
        </w:rPr>
        <w:t>bom</w:t>
      </w:r>
      <w:proofErr w:type="spellEnd"/>
      <w:proofErr w:type="gramEnd"/>
      <w:r w:rsidRPr="00EF12AE">
        <w:rPr>
          <w:rFonts w:ascii="Verdana" w:hAnsi="Verdana"/>
          <w:sz w:val="20"/>
          <w:szCs w:val="20"/>
        </w:rPr>
        <w:t xml:space="preserve">", afirma uma outra adaptação da música, jingle de Cláudio </w:t>
      </w:r>
      <w:proofErr w:type="spellStart"/>
      <w:r w:rsidRPr="00EF12AE">
        <w:rPr>
          <w:rFonts w:ascii="Verdana" w:hAnsi="Verdana"/>
          <w:sz w:val="20"/>
          <w:szCs w:val="20"/>
        </w:rPr>
        <w:t>Dalvesco</w:t>
      </w:r>
      <w:proofErr w:type="spellEnd"/>
      <w:r w:rsidRPr="00EF12AE">
        <w:rPr>
          <w:rFonts w:ascii="Verdana" w:hAnsi="Verdana"/>
          <w:sz w:val="20"/>
          <w:szCs w:val="20"/>
        </w:rPr>
        <w:t xml:space="preserve"> (PSB)</w:t>
      </w:r>
      <w:proofErr w:type="gramStart"/>
      <w:r w:rsidRPr="00EF12AE">
        <w:rPr>
          <w:rFonts w:ascii="Verdana" w:hAnsi="Verdana"/>
          <w:sz w:val="20"/>
          <w:szCs w:val="20"/>
        </w:rPr>
        <w:t>, candidato</w:t>
      </w:r>
      <w:proofErr w:type="gramEnd"/>
      <w:r w:rsidRPr="00EF12AE">
        <w:rPr>
          <w:rFonts w:ascii="Verdana" w:hAnsi="Verdana"/>
          <w:sz w:val="20"/>
          <w:szCs w:val="20"/>
        </w:rPr>
        <w:t xml:space="preserve"> a deputado estadual em SC.</w:t>
      </w:r>
    </w:p>
    <w:p w:rsidR="00EF12AE" w:rsidRPr="00EF12AE" w:rsidRDefault="00EF12AE" w:rsidP="00EF12A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F12AE" w:rsidRDefault="00EF12AE" w:rsidP="00EF12A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12AE">
        <w:rPr>
          <w:rFonts w:ascii="Verdana" w:hAnsi="Verdana"/>
          <w:sz w:val="20"/>
          <w:szCs w:val="20"/>
        </w:rPr>
        <w:t xml:space="preserve">A música foi criada a partir de uma brincadeira entre a filha e o genro do candidato e só foi gravada depois que o genro de </w:t>
      </w:r>
      <w:proofErr w:type="spellStart"/>
      <w:r w:rsidRPr="00EF12AE">
        <w:rPr>
          <w:rFonts w:ascii="Verdana" w:hAnsi="Verdana"/>
          <w:sz w:val="20"/>
          <w:szCs w:val="20"/>
        </w:rPr>
        <w:t>Dalvesco</w:t>
      </w:r>
      <w:proofErr w:type="spellEnd"/>
      <w:r w:rsidRPr="00EF12AE">
        <w:rPr>
          <w:rFonts w:ascii="Verdana" w:hAnsi="Verdana"/>
          <w:sz w:val="20"/>
          <w:szCs w:val="20"/>
        </w:rPr>
        <w:t xml:space="preserve"> estudou a influência da música na propaganda de produtos. Amigos de um grupo jovem religioso fizeram a gravação.</w:t>
      </w:r>
    </w:p>
    <w:p w:rsidR="00EF12AE" w:rsidRPr="00EF12AE" w:rsidRDefault="00EF12AE" w:rsidP="00EF12A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F12AE" w:rsidRPr="00EF12AE" w:rsidRDefault="00EF12AE" w:rsidP="00EF12A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12AE">
        <w:rPr>
          <w:rFonts w:ascii="Verdana" w:hAnsi="Verdana"/>
          <w:sz w:val="20"/>
          <w:szCs w:val="20"/>
        </w:rPr>
        <w:t xml:space="preserve">Depois, inventaram o que seria o segundo jingle da campanha: uma versão baiana, inspirada num sucesso de Cláudia </w:t>
      </w:r>
      <w:proofErr w:type="spellStart"/>
      <w:r w:rsidRPr="00EF12AE">
        <w:rPr>
          <w:rFonts w:ascii="Verdana" w:hAnsi="Verdana"/>
          <w:sz w:val="20"/>
          <w:szCs w:val="20"/>
        </w:rPr>
        <w:t>Leitte</w:t>
      </w:r>
      <w:proofErr w:type="spellEnd"/>
      <w:r w:rsidRPr="00EF12AE">
        <w:rPr>
          <w:rFonts w:ascii="Verdana" w:hAnsi="Verdana"/>
          <w:sz w:val="20"/>
          <w:szCs w:val="20"/>
        </w:rPr>
        <w:t>.</w:t>
      </w:r>
    </w:p>
    <w:p w:rsidR="00EF12AE" w:rsidRPr="00EF12AE" w:rsidRDefault="00EF12AE" w:rsidP="00EF12A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F12AE" w:rsidRDefault="00EF12AE" w:rsidP="00EF12A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F12AE">
        <w:rPr>
          <w:rFonts w:ascii="Verdana" w:hAnsi="Verdana"/>
          <w:b/>
          <w:sz w:val="20"/>
          <w:szCs w:val="20"/>
        </w:rPr>
        <w:t>"</w:t>
      </w:r>
      <w:proofErr w:type="gramStart"/>
      <w:r w:rsidRPr="00EF12AE">
        <w:rPr>
          <w:rFonts w:ascii="Verdana" w:hAnsi="Verdana"/>
          <w:b/>
          <w:sz w:val="20"/>
          <w:szCs w:val="20"/>
        </w:rPr>
        <w:t>CHORA,</w:t>
      </w:r>
      <w:proofErr w:type="gramEnd"/>
      <w:r w:rsidRPr="00EF12AE">
        <w:rPr>
          <w:rFonts w:ascii="Verdana" w:hAnsi="Verdana"/>
          <w:b/>
          <w:sz w:val="20"/>
          <w:szCs w:val="20"/>
        </w:rPr>
        <w:t xml:space="preserve"> ME LIGA"</w:t>
      </w:r>
    </w:p>
    <w:p w:rsidR="00EF12AE" w:rsidRPr="00EF12AE" w:rsidRDefault="00EF12AE" w:rsidP="00EF12A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EF12AE" w:rsidRDefault="00EF12AE" w:rsidP="00EF12A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12AE">
        <w:rPr>
          <w:rFonts w:ascii="Verdana" w:hAnsi="Verdana"/>
          <w:sz w:val="20"/>
          <w:szCs w:val="20"/>
        </w:rPr>
        <w:t>Também nasceram em família os cinco "</w:t>
      </w:r>
      <w:proofErr w:type="spellStart"/>
      <w:r w:rsidRPr="00EF12AE">
        <w:rPr>
          <w:rFonts w:ascii="Verdana" w:hAnsi="Verdana"/>
          <w:sz w:val="20"/>
          <w:szCs w:val="20"/>
        </w:rPr>
        <w:t>remakes</w:t>
      </w:r>
      <w:proofErr w:type="spellEnd"/>
      <w:r w:rsidRPr="00EF12AE">
        <w:rPr>
          <w:rFonts w:ascii="Verdana" w:hAnsi="Verdana"/>
          <w:sz w:val="20"/>
          <w:szCs w:val="20"/>
        </w:rPr>
        <w:t>" de músicas populares que servem de jingles para as candidatas a deputada estadual Isaura Lemos e federal Tatiana Lemos, mãe e filha, ambas pelo PDT de Goiás.</w:t>
      </w:r>
    </w:p>
    <w:p w:rsidR="00EF12AE" w:rsidRPr="00EF12AE" w:rsidRDefault="00EF12AE" w:rsidP="00EF12A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F12AE" w:rsidRDefault="00EF12AE" w:rsidP="00EF12A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12AE">
        <w:rPr>
          <w:rFonts w:ascii="Verdana" w:hAnsi="Verdana"/>
          <w:sz w:val="20"/>
          <w:szCs w:val="20"/>
        </w:rPr>
        <w:t xml:space="preserve">Entre eles, está </w:t>
      </w:r>
      <w:proofErr w:type="gramStart"/>
      <w:r w:rsidRPr="00EF12AE">
        <w:rPr>
          <w:rFonts w:ascii="Verdana" w:hAnsi="Verdana"/>
          <w:sz w:val="20"/>
          <w:szCs w:val="20"/>
        </w:rPr>
        <w:t>a</w:t>
      </w:r>
      <w:proofErr w:type="gramEnd"/>
      <w:r w:rsidRPr="00EF12AE">
        <w:rPr>
          <w:rFonts w:ascii="Verdana" w:hAnsi="Verdana"/>
          <w:sz w:val="20"/>
          <w:szCs w:val="20"/>
        </w:rPr>
        <w:t xml:space="preserve"> sertaneja "Chora me liga", em versão "12345 é Isaura de novo/ Porque ela ajuda o povo".</w:t>
      </w:r>
    </w:p>
    <w:p w:rsidR="00EF12AE" w:rsidRPr="00EF12AE" w:rsidRDefault="00EF12AE" w:rsidP="00EF12A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F12AE" w:rsidRDefault="00EF12AE" w:rsidP="00EF12A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12AE">
        <w:rPr>
          <w:rFonts w:ascii="Verdana" w:hAnsi="Verdana"/>
          <w:sz w:val="20"/>
          <w:szCs w:val="20"/>
        </w:rPr>
        <w:t>Elas foram escritas e cantadas pela finalista do programa de TV "Fama", em 2002, Maíra Lemos, filha de Isaura e irmã de Tatiana.</w:t>
      </w:r>
    </w:p>
    <w:p w:rsidR="00EF12AE" w:rsidRPr="00EF12AE" w:rsidRDefault="00EF12AE" w:rsidP="00EF12A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F12AE" w:rsidRDefault="00EF12AE" w:rsidP="00EF12A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12AE">
        <w:rPr>
          <w:rFonts w:ascii="Verdana" w:hAnsi="Verdana"/>
          <w:sz w:val="20"/>
          <w:szCs w:val="20"/>
        </w:rPr>
        <w:t>"Escolho a música que está na cabeça do povo. Procuro priorizar o número e a bandeira", diz a cantora.</w:t>
      </w:r>
    </w:p>
    <w:p w:rsidR="00EF12AE" w:rsidRPr="00EF12AE" w:rsidRDefault="00EF12AE" w:rsidP="00EF12A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F12AE" w:rsidRDefault="00EF12AE" w:rsidP="00EF12A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12AE">
        <w:rPr>
          <w:rFonts w:ascii="Verdana" w:hAnsi="Verdana"/>
          <w:sz w:val="20"/>
          <w:szCs w:val="20"/>
        </w:rPr>
        <w:t>Entre as releituras, há também as feitas por profissionais do ramo eleitoral, como duas músicas do Queen. Batidas de "</w:t>
      </w:r>
      <w:proofErr w:type="spellStart"/>
      <w:r w:rsidRPr="00EF12AE">
        <w:rPr>
          <w:rFonts w:ascii="Verdana" w:hAnsi="Verdana"/>
          <w:sz w:val="20"/>
          <w:szCs w:val="20"/>
        </w:rPr>
        <w:t>We</w:t>
      </w:r>
      <w:proofErr w:type="spellEnd"/>
      <w:r w:rsidRPr="00EF12AE">
        <w:rPr>
          <w:rFonts w:ascii="Verdana" w:hAnsi="Verdana"/>
          <w:sz w:val="20"/>
          <w:szCs w:val="20"/>
        </w:rPr>
        <w:t xml:space="preserve"> Will Rock </w:t>
      </w:r>
      <w:proofErr w:type="spellStart"/>
      <w:r w:rsidRPr="00EF12AE">
        <w:rPr>
          <w:rFonts w:ascii="Verdana" w:hAnsi="Verdana"/>
          <w:sz w:val="20"/>
          <w:szCs w:val="20"/>
        </w:rPr>
        <w:t>You</w:t>
      </w:r>
      <w:proofErr w:type="spellEnd"/>
      <w:r w:rsidRPr="00EF12AE">
        <w:rPr>
          <w:rFonts w:ascii="Verdana" w:hAnsi="Verdana"/>
          <w:sz w:val="20"/>
          <w:szCs w:val="20"/>
        </w:rPr>
        <w:t xml:space="preserve">" anunciam a propaganda de TV do presidenciável Plínio de Arruda Sampaio (PSOL), e uma versão de "I </w:t>
      </w:r>
      <w:proofErr w:type="spellStart"/>
      <w:r w:rsidRPr="00EF12AE">
        <w:rPr>
          <w:rFonts w:ascii="Verdana" w:hAnsi="Verdana"/>
          <w:sz w:val="20"/>
          <w:szCs w:val="20"/>
        </w:rPr>
        <w:t>Want</w:t>
      </w:r>
      <w:proofErr w:type="spellEnd"/>
      <w:r w:rsidRPr="00EF12AE">
        <w:rPr>
          <w:rFonts w:ascii="Verdana" w:hAnsi="Verdana"/>
          <w:sz w:val="20"/>
          <w:szCs w:val="20"/>
        </w:rPr>
        <w:t xml:space="preserve"> to </w:t>
      </w:r>
      <w:proofErr w:type="spellStart"/>
      <w:r w:rsidRPr="00EF12AE">
        <w:rPr>
          <w:rFonts w:ascii="Verdana" w:hAnsi="Verdana"/>
          <w:sz w:val="20"/>
          <w:szCs w:val="20"/>
        </w:rPr>
        <w:t>Break</w:t>
      </w:r>
      <w:proofErr w:type="spellEnd"/>
      <w:r w:rsidRPr="00EF12AE">
        <w:rPr>
          <w:rFonts w:ascii="Verdana" w:hAnsi="Verdana"/>
          <w:sz w:val="20"/>
          <w:szCs w:val="20"/>
        </w:rPr>
        <w:t xml:space="preserve"> </w:t>
      </w:r>
      <w:proofErr w:type="spellStart"/>
      <w:r w:rsidRPr="00EF12AE">
        <w:rPr>
          <w:rFonts w:ascii="Verdana" w:hAnsi="Verdana"/>
          <w:sz w:val="20"/>
          <w:szCs w:val="20"/>
        </w:rPr>
        <w:t>Free</w:t>
      </w:r>
      <w:proofErr w:type="spellEnd"/>
      <w:r w:rsidRPr="00EF12AE">
        <w:rPr>
          <w:rFonts w:ascii="Verdana" w:hAnsi="Verdana"/>
          <w:sz w:val="20"/>
          <w:szCs w:val="20"/>
        </w:rPr>
        <w:t xml:space="preserve">" é o jingle do candidato a deputado estadual </w:t>
      </w:r>
      <w:proofErr w:type="spellStart"/>
      <w:r w:rsidRPr="00EF12AE">
        <w:rPr>
          <w:rFonts w:ascii="Verdana" w:hAnsi="Verdana"/>
          <w:sz w:val="20"/>
          <w:szCs w:val="20"/>
        </w:rPr>
        <w:t>Claudir</w:t>
      </w:r>
      <w:proofErr w:type="spellEnd"/>
      <w:r w:rsidRPr="00EF12AE">
        <w:rPr>
          <w:rFonts w:ascii="Verdana" w:hAnsi="Verdana"/>
          <w:sz w:val="20"/>
          <w:szCs w:val="20"/>
        </w:rPr>
        <w:t xml:space="preserve"> Maciel (PPS-SC).</w:t>
      </w:r>
    </w:p>
    <w:p w:rsidR="00EF12AE" w:rsidRPr="00EF12AE" w:rsidRDefault="00EF12AE" w:rsidP="00EF12A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F12AE" w:rsidRDefault="00EF12AE" w:rsidP="00EF12A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12AE">
        <w:rPr>
          <w:rFonts w:ascii="Verdana" w:hAnsi="Verdana"/>
          <w:sz w:val="20"/>
          <w:szCs w:val="20"/>
        </w:rPr>
        <w:lastRenderedPageBreak/>
        <w:t>Especialistas em direito autoral alertam para a necessidade de autorização prévia dos autores das músicas para utilizações como jingles.</w:t>
      </w:r>
    </w:p>
    <w:p w:rsidR="00EF12AE" w:rsidRPr="00EF12AE" w:rsidRDefault="00EF12AE" w:rsidP="00EF12A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F12AE" w:rsidRDefault="00EF12AE" w:rsidP="00EF12A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12AE">
        <w:rPr>
          <w:rFonts w:ascii="Verdana" w:hAnsi="Verdana"/>
          <w:sz w:val="20"/>
          <w:szCs w:val="20"/>
        </w:rPr>
        <w:t xml:space="preserve">"Tem alguns que respeitam, mas a maioria, não", diz Eliane </w:t>
      </w:r>
      <w:proofErr w:type="spellStart"/>
      <w:r w:rsidRPr="00EF12AE">
        <w:rPr>
          <w:rFonts w:ascii="Verdana" w:hAnsi="Verdana"/>
          <w:sz w:val="20"/>
          <w:szCs w:val="20"/>
        </w:rPr>
        <w:t>Jundi</w:t>
      </w:r>
      <w:proofErr w:type="spellEnd"/>
      <w:r w:rsidRPr="00EF12AE">
        <w:rPr>
          <w:rFonts w:ascii="Verdana" w:hAnsi="Verdana"/>
          <w:sz w:val="20"/>
          <w:szCs w:val="20"/>
        </w:rPr>
        <w:t>, consultora jurídica da UBEM (União Brasileira de Editoras de Música).</w:t>
      </w:r>
    </w:p>
    <w:p w:rsidR="00EF12AE" w:rsidRPr="00EF12AE" w:rsidRDefault="00EF12AE" w:rsidP="00EF12A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F12AE" w:rsidRDefault="00EF12AE" w:rsidP="00EF12A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12AE">
        <w:rPr>
          <w:rFonts w:ascii="Verdana" w:hAnsi="Verdana"/>
          <w:sz w:val="20"/>
          <w:szCs w:val="20"/>
        </w:rPr>
        <w:t xml:space="preserve">Parte das campanhas ouvidas disse estar resolvendo questões de direito autoral, </w:t>
      </w:r>
      <w:proofErr w:type="gramStart"/>
      <w:r w:rsidRPr="00EF12AE">
        <w:rPr>
          <w:rFonts w:ascii="Verdana" w:hAnsi="Verdana"/>
          <w:sz w:val="20"/>
          <w:szCs w:val="20"/>
        </w:rPr>
        <w:t>uma outra</w:t>
      </w:r>
      <w:proofErr w:type="gramEnd"/>
      <w:r w:rsidRPr="00EF12AE">
        <w:rPr>
          <w:rFonts w:ascii="Verdana" w:hAnsi="Verdana"/>
          <w:sz w:val="20"/>
          <w:szCs w:val="20"/>
        </w:rPr>
        <w:t xml:space="preserve"> parte argumenta que jingles são paródias, de livre expressão pela lei. "Associar a obra de um artista àquele partido não pode ser considerado paródia", diz Alexandre </w:t>
      </w:r>
      <w:proofErr w:type="spellStart"/>
      <w:r w:rsidRPr="00EF12AE">
        <w:rPr>
          <w:rFonts w:ascii="Verdana" w:hAnsi="Verdana"/>
          <w:sz w:val="20"/>
          <w:szCs w:val="20"/>
        </w:rPr>
        <w:t>Lyrio</w:t>
      </w:r>
      <w:proofErr w:type="spellEnd"/>
      <w:r w:rsidRPr="00EF12AE">
        <w:rPr>
          <w:rFonts w:ascii="Verdana" w:hAnsi="Verdana"/>
          <w:sz w:val="20"/>
          <w:szCs w:val="20"/>
        </w:rPr>
        <w:t>, especialista em propriedade intelectual.</w:t>
      </w:r>
    </w:p>
    <w:p w:rsidR="00445686" w:rsidRPr="00EF12AE" w:rsidRDefault="00445686" w:rsidP="00EF12A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45686" w:rsidRDefault="00445686" w:rsidP="00445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403481" cy="455275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794" cy="4553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CD" w:rsidRDefault="00CE49CD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45686" w:rsidRDefault="00445686" w:rsidP="00445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6512258" cy="3961959"/>
            <wp:effectExtent l="19050" t="0" r="2842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004" cy="39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686" w:rsidRDefault="00445686" w:rsidP="00445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5686" w:rsidRDefault="00445686" w:rsidP="00445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513963" cy="4101340"/>
            <wp:effectExtent l="19050" t="0" r="1137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053" cy="4105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40E" w:rsidRPr="008F4CF2" w:rsidRDefault="0030440E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proofErr w:type="gramStart"/>
      <w:r w:rsidR="00EF12AE">
        <w:rPr>
          <w:rFonts w:ascii="Verdana" w:hAnsi="Verdana"/>
          <w:b/>
          <w:sz w:val="20"/>
          <w:szCs w:val="20"/>
        </w:rPr>
        <w:t>6</w:t>
      </w:r>
      <w:proofErr w:type="gramEnd"/>
      <w:r w:rsidR="008F4CF2">
        <w:rPr>
          <w:rFonts w:ascii="Verdana" w:hAnsi="Verdana"/>
          <w:b/>
          <w:sz w:val="20"/>
          <w:szCs w:val="20"/>
        </w:rPr>
        <w:t xml:space="preserve"> </w:t>
      </w:r>
      <w:r w:rsidR="0009427E">
        <w:rPr>
          <w:rFonts w:ascii="Verdana" w:hAnsi="Verdana"/>
          <w:b/>
          <w:sz w:val="20"/>
          <w:szCs w:val="20"/>
        </w:rPr>
        <w:t>set</w:t>
      </w:r>
      <w:r w:rsidR="00891EC2">
        <w:rPr>
          <w:rFonts w:ascii="Verdana" w:hAnsi="Verdana"/>
          <w:b/>
          <w:sz w:val="20"/>
          <w:szCs w:val="20"/>
        </w:rPr>
        <w:t>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EF12AE">
        <w:rPr>
          <w:rFonts w:ascii="Verdana" w:hAnsi="Verdana"/>
          <w:b/>
          <w:sz w:val="20"/>
          <w:szCs w:val="20"/>
        </w:rPr>
        <w:t>Eleições 2010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EF12AE">
        <w:rPr>
          <w:rFonts w:ascii="Verdana" w:hAnsi="Verdana"/>
          <w:b/>
          <w:sz w:val="20"/>
          <w:szCs w:val="20"/>
        </w:rPr>
        <w:t>8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9427E"/>
    <w:rsid w:val="000A3FFB"/>
    <w:rsid w:val="000A4DF8"/>
    <w:rsid w:val="000C053E"/>
    <w:rsid w:val="00116988"/>
    <w:rsid w:val="00125C02"/>
    <w:rsid w:val="00210847"/>
    <w:rsid w:val="002519A5"/>
    <w:rsid w:val="00254B0E"/>
    <w:rsid w:val="0030440E"/>
    <w:rsid w:val="00314004"/>
    <w:rsid w:val="00382847"/>
    <w:rsid w:val="003B1D70"/>
    <w:rsid w:val="003E0B54"/>
    <w:rsid w:val="003F4983"/>
    <w:rsid w:val="00445686"/>
    <w:rsid w:val="004C0D6F"/>
    <w:rsid w:val="00504332"/>
    <w:rsid w:val="005064DC"/>
    <w:rsid w:val="005A624B"/>
    <w:rsid w:val="005C4D95"/>
    <w:rsid w:val="005F5A17"/>
    <w:rsid w:val="00601160"/>
    <w:rsid w:val="00660093"/>
    <w:rsid w:val="00663452"/>
    <w:rsid w:val="006C3FDD"/>
    <w:rsid w:val="006F454B"/>
    <w:rsid w:val="006F4B35"/>
    <w:rsid w:val="00715B99"/>
    <w:rsid w:val="00816F58"/>
    <w:rsid w:val="00864DC0"/>
    <w:rsid w:val="0086724D"/>
    <w:rsid w:val="0088739F"/>
    <w:rsid w:val="00887FC8"/>
    <w:rsid w:val="00891EC2"/>
    <w:rsid w:val="008B6378"/>
    <w:rsid w:val="008F4CF2"/>
    <w:rsid w:val="009240DB"/>
    <w:rsid w:val="00951CD0"/>
    <w:rsid w:val="00971210"/>
    <w:rsid w:val="00A21D11"/>
    <w:rsid w:val="00A96DB4"/>
    <w:rsid w:val="00AD7BF7"/>
    <w:rsid w:val="00B03329"/>
    <w:rsid w:val="00B12911"/>
    <w:rsid w:val="00C13D91"/>
    <w:rsid w:val="00C8540D"/>
    <w:rsid w:val="00C91A71"/>
    <w:rsid w:val="00CB0744"/>
    <w:rsid w:val="00CC2B17"/>
    <w:rsid w:val="00CD1155"/>
    <w:rsid w:val="00CE49CD"/>
    <w:rsid w:val="00D572A8"/>
    <w:rsid w:val="00D7676E"/>
    <w:rsid w:val="00DA4F96"/>
    <w:rsid w:val="00DC0F8E"/>
    <w:rsid w:val="00E10EA6"/>
    <w:rsid w:val="00E2763A"/>
    <w:rsid w:val="00E66332"/>
    <w:rsid w:val="00EF12AE"/>
    <w:rsid w:val="00FB0B7D"/>
    <w:rsid w:val="00FC5661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521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nelci</cp:lastModifiedBy>
  <cp:revision>3</cp:revision>
  <cp:lastPrinted>2010-09-08T15:46:00Z</cp:lastPrinted>
  <dcterms:created xsi:type="dcterms:W3CDTF">2010-09-08T14:54:00Z</dcterms:created>
  <dcterms:modified xsi:type="dcterms:W3CDTF">2010-09-08T15:48:00Z</dcterms:modified>
</cp:coreProperties>
</file>