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E" w:rsidRDefault="009E634E" w:rsidP="009E634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E634E">
        <w:rPr>
          <w:rFonts w:ascii="Verdana" w:hAnsi="Verdana"/>
          <w:b/>
          <w:sz w:val="20"/>
          <w:szCs w:val="20"/>
        </w:rPr>
        <w:t>Indústria de brinquedos se arma contra chineses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E634E">
        <w:rPr>
          <w:rFonts w:ascii="Verdana" w:hAnsi="Verdana"/>
          <w:i/>
          <w:sz w:val="20"/>
          <w:szCs w:val="20"/>
        </w:rPr>
        <w:t>Mário Sérgio Lima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E634E">
        <w:rPr>
          <w:rFonts w:ascii="Verdana" w:hAnsi="Verdana"/>
          <w:i/>
          <w:sz w:val="20"/>
          <w:szCs w:val="20"/>
        </w:rPr>
        <w:t xml:space="preserve">Governo baixa tarifa de importação para matéria-prima de 20% para 2% 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E634E">
        <w:rPr>
          <w:rFonts w:ascii="Verdana" w:hAnsi="Verdana"/>
          <w:i/>
          <w:sz w:val="20"/>
          <w:szCs w:val="20"/>
        </w:rPr>
        <w:t xml:space="preserve">Neste ano, produto nacional tem 55% do mercado; no ano passado, importados lideraram com 60% 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Depois de anos de dificuldade por conta dos produtos chineses, os fabricantes brasileiros de brinquedos começam a virar o jogo.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Apesar da balança comercial historicamente deficitária, neste ano, até julho, o produto nacional deteve 55% do mercado (dos 45% importados, 92% são provenientes da China). Agora o setor ganhou um forte aliado na briga: o governo federal.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 xml:space="preserve">A </w:t>
      </w:r>
      <w:proofErr w:type="spellStart"/>
      <w:r w:rsidRPr="009E634E">
        <w:rPr>
          <w:rFonts w:ascii="Verdana" w:hAnsi="Verdana"/>
          <w:sz w:val="20"/>
          <w:szCs w:val="20"/>
        </w:rPr>
        <w:t>Camex</w:t>
      </w:r>
      <w:proofErr w:type="spellEnd"/>
      <w:r w:rsidRPr="009E634E">
        <w:rPr>
          <w:rFonts w:ascii="Verdana" w:hAnsi="Verdana"/>
          <w:sz w:val="20"/>
          <w:szCs w:val="20"/>
        </w:rPr>
        <w:t xml:space="preserve"> (Câmara de Comércio Exterior) inseriu na lista de exceções da Tarifa Externa Comum do </w:t>
      </w:r>
      <w:proofErr w:type="spellStart"/>
      <w:proofErr w:type="gramStart"/>
      <w:r w:rsidRPr="009E634E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9E634E">
        <w:rPr>
          <w:rFonts w:ascii="Verdana" w:hAnsi="Verdana"/>
          <w:sz w:val="20"/>
          <w:szCs w:val="20"/>
        </w:rPr>
        <w:t xml:space="preserve"> dois produtos que beneficiam diretamente o setor: partes e acessórios para bonecos e outras peças, e partes e componentes para fabricação de brinquedos.</w:t>
      </w:r>
      <w:r w:rsidRPr="009E634E">
        <w:rPr>
          <w:rFonts w:ascii="Verdana" w:hAnsi="Verdana"/>
          <w:sz w:val="20"/>
          <w:szCs w:val="20"/>
        </w:rPr>
        <w:cr/>
      </w: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Na prática, o governo reduziu a tarifa de importação dessas matérias-primas de 20% para 2%, para ampliar a competitividade da indústria nacional. A medida está em vigor desde agosto.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No ano passado, a fatia dos brinquedos importados chegou a dominar 60% do mercado. A virada do setor ainda precisa passar por duas provas de fogo.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 xml:space="preserve">Com a chegada do Dia das Crianças, em outubro, e do Natal, que concentram </w:t>
      </w:r>
      <w:proofErr w:type="gramStart"/>
      <w:r w:rsidRPr="009E634E">
        <w:rPr>
          <w:rFonts w:ascii="Verdana" w:hAnsi="Verdana"/>
          <w:sz w:val="20"/>
          <w:szCs w:val="20"/>
        </w:rPr>
        <w:t>cerca de 75</w:t>
      </w:r>
      <w:proofErr w:type="gramEnd"/>
      <w:r w:rsidRPr="009E634E">
        <w:rPr>
          <w:rFonts w:ascii="Verdana" w:hAnsi="Verdana"/>
          <w:sz w:val="20"/>
          <w:szCs w:val="20"/>
        </w:rPr>
        <w:t>% das vendas do ano, os fabricantes esperam encerrar 2010 pelo menos com a atual fatia de mercado.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 xml:space="preserve">"O governo está atento às demandas desse setor e à competição com os produtos chineses e, tendo em vista esse momento de formação de estoques, decidimos acrescentar os dois produtos à lista de exceções", explica Helder Chaves, secretário-executivo da </w:t>
      </w:r>
      <w:proofErr w:type="spellStart"/>
      <w:r w:rsidRPr="009E634E">
        <w:rPr>
          <w:rFonts w:ascii="Verdana" w:hAnsi="Verdana"/>
          <w:sz w:val="20"/>
          <w:szCs w:val="20"/>
        </w:rPr>
        <w:t>Camex</w:t>
      </w:r>
      <w:proofErr w:type="spellEnd"/>
      <w:r w:rsidRPr="009E634E">
        <w:rPr>
          <w:rFonts w:ascii="Verdana" w:hAnsi="Verdana"/>
          <w:sz w:val="20"/>
          <w:szCs w:val="20"/>
        </w:rPr>
        <w:t>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 xml:space="preserve">"É a primeira medida efetiva do governo para enfrentar esse ataque dos produtos chineses", afirma </w:t>
      </w:r>
      <w:proofErr w:type="spellStart"/>
      <w:r w:rsidRPr="009E634E">
        <w:rPr>
          <w:rFonts w:ascii="Verdana" w:hAnsi="Verdana"/>
          <w:sz w:val="20"/>
          <w:szCs w:val="20"/>
        </w:rPr>
        <w:t>Synésio</w:t>
      </w:r>
      <w:proofErr w:type="spellEnd"/>
      <w:r w:rsidRPr="009E634E">
        <w:rPr>
          <w:rFonts w:ascii="Verdana" w:hAnsi="Verdana"/>
          <w:sz w:val="20"/>
          <w:szCs w:val="20"/>
        </w:rPr>
        <w:t xml:space="preserve"> da Costa, presidente da </w:t>
      </w:r>
      <w:proofErr w:type="spellStart"/>
      <w:r w:rsidRPr="009E634E">
        <w:rPr>
          <w:rFonts w:ascii="Verdana" w:hAnsi="Verdana"/>
          <w:sz w:val="20"/>
          <w:szCs w:val="20"/>
        </w:rPr>
        <w:t>Abrinq</w:t>
      </w:r>
      <w:proofErr w:type="spellEnd"/>
      <w:r w:rsidRPr="009E634E">
        <w:rPr>
          <w:rFonts w:ascii="Verdana" w:hAnsi="Verdana"/>
          <w:sz w:val="20"/>
          <w:szCs w:val="20"/>
        </w:rPr>
        <w:t xml:space="preserve"> (Associação Brasileira dos Fabricantes de Brinquedos).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Ele cita os investimentos do setor, de cerca de R$ 100 milhões nos últimos 15 meses, como fundamentais para a virada.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Segundo dados do Ministério do Desenvolvimento, Indústria e Comércio Exterior, o país exportou em 2009 US$ 11,8 milhões (R$ 20,4 milhões) em brinquedos, enquanto as importações atingiram US$ 239,2 milhões.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>O Brasil é o sétimo maior mercado de brinquedos do mundo, de acordo com o ICTI (sigla em inglês para Conselho Internacional das Indústrias de Brinquedos).</w:t>
      </w: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634E" w:rsidRPr="009E634E" w:rsidRDefault="009E634E" w:rsidP="009E63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634E">
        <w:rPr>
          <w:rFonts w:ascii="Verdana" w:hAnsi="Verdana"/>
          <w:sz w:val="20"/>
          <w:szCs w:val="20"/>
        </w:rPr>
        <w:t xml:space="preserve">Para o conselho, Brasil e China devem ser os principais motores da indústria do setor em 2010. O mercado interno deve movimentar, no país, cerca de R$ 3 bilhões neste ano. Hoje, as indústrias de brinquedos empregam </w:t>
      </w:r>
      <w:proofErr w:type="gramStart"/>
      <w:r w:rsidRPr="009E634E">
        <w:rPr>
          <w:rFonts w:ascii="Verdana" w:hAnsi="Verdana"/>
          <w:sz w:val="20"/>
          <w:szCs w:val="20"/>
        </w:rPr>
        <w:t>cerca de 26</w:t>
      </w:r>
      <w:proofErr w:type="gramEnd"/>
      <w:r w:rsidRPr="009E634E">
        <w:rPr>
          <w:rFonts w:ascii="Verdana" w:hAnsi="Verdana"/>
          <w:sz w:val="20"/>
          <w:szCs w:val="20"/>
        </w:rPr>
        <w:t xml:space="preserve"> mil funcionários.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1BDB" w:rsidRDefault="003D1BDB" w:rsidP="003D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32532" cy="21452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45" cy="21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DB" w:rsidRPr="008F4CF2" w:rsidRDefault="003D1BDB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9E634E">
        <w:rPr>
          <w:rFonts w:ascii="Verdana" w:hAnsi="Verdana"/>
          <w:b/>
          <w:sz w:val="20"/>
          <w:szCs w:val="20"/>
        </w:rPr>
        <w:t>8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9E634E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9E634E">
        <w:rPr>
          <w:rFonts w:ascii="Verdana" w:hAnsi="Verdana"/>
          <w:b/>
          <w:sz w:val="20"/>
          <w:szCs w:val="20"/>
        </w:rPr>
        <w:t>B3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D1BDB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0755D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9E634E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5D8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2010-09-08T13:55:00Z</cp:lastPrinted>
  <dcterms:created xsi:type="dcterms:W3CDTF">2010-09-08T13:01:00Z</dcterms:created>
  <dcterms:modified xsi:type="dcterms:W3CDTF">2010-09-08T13:58:00Z</dcterms:modified>
</cp:coreProperties>
</file>