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010E">
        <w:rPr>
          <w:rFonts w:ascii="Verdana" w:hAnsi="Verdana"/>
          <w:b/>
          <w:sz w:val="20"/>
          <w:szCs w:val="20"/>
        </w:rPr>
        <w:t>Agora, são os bytes que abarrotam os arquivos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2010E">
        <w:rPr>
          <w:rFonts w:ascii="Verdana" w:hAnsi="Verdana"/>
          <w:i/>
          <w:sz w:val="20"/>
          <w:szCs w:val="20"/>
        </w:rPr>
        <w:t xml:space="preserve">Gustavo </w:t>
      </w:r>
      <w:proofErr w:type="spellStart"/>
      <w:r>
        <w:rPr>
          <w:rFonts w:ascii="Verdana" w:hAnsi="Verdana"/>
          <w:i/>
          <w:sz w:val="20"/>
          <w:szCs w:val="20"/>
        </w:rPr>
        <w:t>Brigatto</w:t>
      </w:r>
      <w:proofErr w:type="spellEnd"/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2010E">
        <w:rPr>
          <w:rFonts w:ascii="Verdana" w:hAnsi="Verdana"/>
          <w:i/>
          <w:sz w:val="20"/>
          <w:szCs w:val="20"/>
        </w:rPr>
        <w:t xml:space="preserve">Com digitalização, problema passou do papel para o PC 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Cibele Fonseca, diretora de tecnologia da informação da Andrade Gutierrez: conhecimento de tudo que é armazenado para controlar aumento da </w:t>
      </w:r>
      <w:proofErr w:type="spellStart"/>
      <w:proofErr w:type="gramStart"/>
      <w:r w:rsidRPr="0062010E">
        <w:rPr>
          <w:rFonts w:ascii="Verdana" w:hAnsi="Verdana"/>
          <w:sz w:val="20"/>
          <w:szCs w:val="20"/>
        </w:rPr>
        <w:t>estruturaQuando</w:t>
      </w:r>
      <w:proofErr w:type="spellEnd"/>
      <w:proofErr w:type="gramEnd"/>
      <w:r w:rsidRPr="0062010E">
        <w:rPr>
          <w:rFonts w:ascii="Verdana" w:hAnsi="Verdana"/>
          <w:sz w:val="20"/>
          <w:szCs w:val="20"/>
        </w:rPr>
        <w:t xml:space="preserve"> iniciou um projeto de digitalização de ordens de serviço há pouco mais de um ano, a Comgás criou uma forma de acelerar seus processos internos, mas acabou criando outro problema. Ao </w:t>
      </w:r>
      <w:proofErr w:type="spellStart"/>
      <w:r w:rsidRPr="0062010E">
        <w:rPr>
          <w:rFonts w:ascii="Verdana" w:hAnsi="Verdana"/>
          <w:sz w:val="20"/>
          <w:szCs w:val="20"/>
        </w:rPr>
        <w:t>escanear</w:t>
      </w:r>
      <w:proofErr w:type="spellEnd"/>
      <w:r w:rsidRPr="0062010E">
        <w:rPr>
          <w:rFonts w:ascii="Verdana" w:hAnsi="Verdana"/>
          <w:sz w:val="20"/>
          <w:szCs w:val="20"/>
        </w:rPr>
        <w:t xml:space="preserve"> as folhas de papel impressas pelos técnicos, a companhia gerou uma necessidade extra de </w:t>
      </w:r>
      <w:proofErr w:type="gramStart"/>
      <w:r w:rsidRPr="0062010E">
        <w:rPr>
          <w:rFonts w:ascii="Verdana" w:hAnsi="Verdana"/>
          <w:sz w:val="20"/>
          <w:szCs w:val="20"/>
        </w:rPr>
        <w:t>cerca de 25</w:t>
      </w:r>
      <w:proofErr w:type="gramEnd"/>
      <w:r w:rsidRPr="0062010E">
        <w:rPr>
          <w:rFonts w:ascii="Verdana" w:hAnsi="Verdana"/>
          <w:sz w:val="20"/>
          <w:szCs w:val="20"/>
        </w:rPr>
        <w:t>% de espaço em sua estrutura de armazenamento de dados para guardar as imagens geradas.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Com o crescimento da base de clientes na faixa de 100 mil por ano, esse volume poderia criar um grande problema de custos para a Comgás em pouco tempo. Para prevenir, a companhia planeja substituir a coleta de informações em papel por equipamentos portáteis que geram relatórios com um volume de dados bem menor, por trabalhar com texto, e não imagens. 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>A expectativa, segundo Roberto Newton Cardoso, diretor da área de tecnologia da informação (TI) da Comgás, é eliminar o consumo extra e evitar os gastos desnecessários com o armazenamento de dados.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>A batalha da Comgás para dosar a informatização de suas atividades, sem estourar o orçamento de TI com a compra de equipamento para armazenar cada vez mais informação, não é exclusiva da concessionária.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A crescente digitalização cria um novo problema para as companhias de todos os portes e setores: em vez de acumular milhares de páginas de papel, como ainda acontece hoje para muitas empresas, elas precisam guardar milhares de bytes de informações sobre as suas operações. 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Segundo estudo da consultoria IDC, encomendado pela fabricante EMC, o volume de dados gerados por empresas de todo o mundo em 2010 chegará a 240 bilhões de gigabytes, ou 240 </w:t>
      </w:r>
      <w:proofErr w:type="spellStart"/>
      <w:r w:rsidRPr="0062010E">
        <w:rPr>
          <w:rFonts w:ascii="Verdana" w:hAnsi="Verdana"/>
          <w:sz w:val="20"/>
          <w:szCs w:val="20"/>
        </w:rPr>
        <w:t>exabytes</w:t>
      </w:r>
      <w:proofErr w:type="spellEnd"/>
      <w:r w:rsidRPr="0062010E">
        <w:rPr>
          <w:rFonts w:ascii="Verdana" w:hAnsi="Verdana"/>
          <w:sz w:val="20"/>
          <w:szCs w:val="20"/>
        </w:rPr>
        <w:t xml:space="preserve">, o equivalente a 120 bilhões de </w:t>
      </w:r>
      <w:proofErr w:type="spellStart"/>
      <w:r w:rsidRPr="0062010E">
        <w:rPr>
          <w:rFonts w:ascii="Verdana" w:hAnsi="Verdana"/>
          <w:sz w:val="20"/>
          <w:szCs w:val="20"/>
        </w:rPr>
        <w:t>pen</w:t>
      </w:r>
      <w:proofErr w:type="spellEnd"/>
      <w:r w:rsidRPr="0062010E">
        <w:rPr>
          <w:rFonts w:ascii="Verdana" w:hAnsi="Verdana"/>
          <w:sz w:val="20"/>
          <w:szCs w:val="20"/>
        </w:rPr>
        <w:t xml:space="preserve"> drives de dois gigabytes. O volume pode chegar a 960 </w:t>
      </w:r>
      <w:proofErr w:type="spellStart"/>
      <w:r w:rsidRPr="0062010E">
        <w:rPr>
          <w:rFonts w:ascii="Verdana" w:hAnsi="Verdana"/>
          <w:sz w:val="20"/>
          <w:szCs w:val="20"/>
        </w:rPr>
        <w:t>exabytes</w:t>
      </w:r>
      <w:proofErr w:type="spellEnd"/>
      <w:r w:rsidRPr="0062010E">
        <w:rPr>
          <w:rFonts w:ascii="Verdana" w:hAnsi="Verdana"/>
          <w:sz w:val="20"/>
          <w:szCs w:val="20"/>
        </w:rPr>
        <w:t xml:space="preserve"> levando-se em conta os conteúdos criados por usuários residenciais, que de alguma forma trafegam pelas estruturas de TI das empresas. Ainda segundo a IDC, apenas 25% de toda informação digital gerada no mundo é inédita. Ou seja, boa parte do que é armazenado hoje são arquivos duplicados. 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Vários motivos levam ao acúmulo de dados eletrônicos: determinações legais - como a Nota Fiscal Eletrônica e a Justiça Trabalhista -, sistemas de gestão que geram relatórios cada vez mais extensos, projetos de digitalização de documentos, armazenamento de anexos de vídeo e fotos que chegam </w:t>
      </w:r>
      <w:proofErr w:type="gramStart"/>
      <w:r w:rsidRPr="0062010E">
        <w:rPr>
          <w:rFonts w:ascii="Verdana" w:hAnsi="Verdana"/>
          <w:sz w:val="20"/>
          <w:szCs w:val="20"/>
        </w:rPr>
        <w:t>na</w:t>
      </w:r>
      <w:proofErr w:type="gramEnd"/>
      <w:r w:rsidRPr="0062010E">
        <w:rPr>
          <w:rFonts w:ascii="Verdana" w:hAnsi="Verdana"/>
          <w:sz w:val="20"/>
          <w:szCs w:val="20"/>
        </w:rPr>
        <w:t xml:space="preserve"> caixa de e-mail dos funcionários e o crescente uso de redes sociais dentro dos ambientes das empresas. 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Seja qual for a razão, a enxurrada de dados tem feito a capacidade de armazenamento das companhias crescer. No Brasil, a velocidade tem sido de 15% a 20% ao ano. 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O crescimento tem atraído o interesse de companhias como a EMC, que fabrica equipamentos para armazenagem de dados. Em um espaço de dois anos, a companhia já trouxe para o país três linhas de produção de equipamentos, segundo Joel </w:t>
      </w:r>
      <w:proofErr w:type="spellStart"/>
      <w:r w:rsidRPr="0062010E">
        <w:rPr>
          <w:rFonts w:ascii="Verdana" w:hAnsi="Verdana"/>
          <w:sz w:val="20"/>
          <w:szCs w:val="20"/>
        </w:rPr>
        <w:t>Brawerman</w:t>
      </w:r>
      <w:proofErr w:type="spellEnd"/>
      <w:r w:rsidRPr="0062010E">
        <w:rPr>
          <w:rFonts w:ascii="Verdana" w:hAnsi="Verdana"/>
          <w:sz w:val="20"/>
          <w:szCs w:val="20"/>
        </w:rPr>
        <w:t>, diretor de produtos e soluções para a América Latina. A expectativa da empresa para os próximos anos é montar no país tudo o que é vendido por aqui.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A evolução da tecnologia e a competição entre os fabricantes tem feito o custo por gigabyte cair muito. Segundo a IDC, o investimento chegará a US$ 1 por gigabyte em 2012 e quase zero em 2020. "O preço do gigabyte está menor, mas compra-se cada vez mais capacidade, o que acaba compensando a queda", explica Paulo </w:t>
      </w:r>
      <w:proofErr w:type="spellStart"/>
      <w:r w:rsidRPr="0062010E">
        <w:rPr>
          <w:rFonts w:ascii="Verdana" w:hAnsi="Verdana"/>
          <w:sz w:val="20"/>
          <w:szCs w:val="20"/>
        </w:rPr>
        <w:t>Vendramini</w:t>
      </w:r>
      <w:proofErr w:type="spellEnd"/>
      <w:r w:rsidRPr="0062010E">
        <w:rPr>
          <w:rFonts w:ascii="Verdana" w:hAnsi="Verdana"/>
          <w:sz w:val="20"/>
          <w:szCs w:val="20"/>
        </w:rPr>
        <w:t>, diretor de engenharia da Symantec.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Criar e armazenar informações digitais parece mais fácil e ecológico do que imprimir páginas e páginas de relatórios e planilhas. Mas fazer a digitalização sem se preocupar com o gerenciamento do conteúdo eletrônico pode ser tão ou mais custoso do que usar papel. 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Um dos grandes problemas é a falta de critério para o armazenamento das informações, um cenário batizado pela Symantec de </w:t>
      </w:r>
      <w:proofErr w:type="spellStart"/>
      <w:r w:rsidRPr="0062010E">
        <w:rPr>
          <w:rFonts w:ascii="Verdana" w:hAnsi="Verdana"/>
          <w:sz w:val="20"/>
          <w:szCs w:val="20"/>
        </w:rPr>
        <w:t>superretenção</w:t>
      </w:r>
      <w:proofErr w:type="spellEnd"/>
      <w:r w:rsidRPr="0062010E">
        <w:rPr>
          <w:rFonts w:ascii="Verdana" w:hAnsi="Verdana"/>
          <w:sz w:val="20"/>
          <w:szCs w:val="20"/>
        </w:rPr>
        <w:t>. Em ambientes com essa característica, o custo para acessar as informações e analisá-las para uso em algum projeto é 1,5 mil vezes mais alto do que o simples ato de armazená-las. Isso quer dizer que as informações guardadas tornam-se praticamente inacessíveis para as empresas com o passar do tempo.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Para Carlos </w:t>
      </w:r>
      <w:proofErr w:type="spellStart"/>
      <w:r w:rsidRPr="0062010E">
        <w:rPr>
          <w:rFonts w:ascii="Verdana" w:hAnsi="Verdana"/>
          <w:sz w:val="20"/>
          <w:szCs w:val="20"/>
        </w:rPr>
        <w:t>Mazon</w:t>
      </w:r>
      <w:proofErr w:type="spellEnd"/>
      <w:r w:rsidRPr="0062010E">
        <w:rPr>
          <w:rFonts w:ascii="Verdana" w:hAnsi="Verdana"/>
          <w:sz w:val="20"/>
          <w:szCs w:val="20"/>
        </w:rPr>
        <w:t xml:space="preserve">, vice-presidente de terceirização de </w:t>
      </w:r>
      <w:proofErr w:type="spellStart"/>
      <w:r w:rsidRPr="0062010E">
        <w:rPr>
          <w:rFonts w:ascii="Verdana" w:hAnsi="Verdana"/>
          <w:sz w:val="20"/>
          <w:szCs w:val="20"/>
        </w:rPr>
        <w:t>infraestrutura</w:t>
      </w:r>
      <w:proofErr w:type="spellEnd"/>
      <w:r w:rsidRPr="0062010E">
        <w:rPr>
          <w:rFonts w:ascii="Verdana" w:hAnsi="Verdana"/>
          <w:sz w:val="20"/>
          <w:szCs w:val="20"/>
        </w:rPr>
        <w:t xml:space="preserve"> de TI da </w:t>
      </w:r>
      <w:proofErr w:type="spellStart"/>
      <w:r w:rsidRPr="0062010E">
        <w:rPr>
          <w:rFonts w:ascii="Verdana" w:hAnsi="Verdana"/>
          <w:sz w:val="20"/>
          <w:szCs w:val="20"/>
        </w:rPr>
        <w:t>Tivit</w:t>
      </w:r>
      <w:proofErr w:type="spellEnd"/>
      <w:r w:rsidRPr="0062010E">
        <w:rPr>
          <w:rFonts w:ascii="Verdana" w:hAnsi="Verdana"/>
          <w:sz w:val="20"/>
          <w:szCs w:val="20"/>
        </w:rPr>
        <w:t xml:space="preserve">, as empresas brasileiras têm deixado de lado projetos de gerenciamento e limpeza dos dados que armazenam por conta do crescimento da economia e dos negócios. "Elas precisam sustentar essa expansão. Para isso, é mais fácil só comprar um equipamento novo", diz. De acordo com </w:t>
      </w:r>
      <w:proofErr w:type="spellStart"/>
      <w:r w:rsidRPr="0062010E">
        <w:rPr>
          <w:rFonts w:ascii="Verdana" w:hAnsi="Verdana"/>
          <w:sz w:val="20"/>
          <w:szCs w:val="20"/>
        </w:rPr>
        <w:t>Mazon</w:t>
      </w:r>
      <w:proofErr w:type="spellEnd"/>
      <w:r w:rsidRPr="0062010E">
        <w:rPr>
          <w:rFonts w:ascii="Verdana" w:hAnsi="Verdana"/>
          <w:sz w:val="20"/>
          <w:szCs w:val="20"/>
        </w:rPr>
        <w:t xml:space="preserve">, a empresa investe R$ 10 milhões por ano para ampliar a estrutura de armazenamento que oferece a seus clientes, uma demanda que cresce entre 15% e 20%. 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 xml:space="preserve">Há dois anos, a construtora Andrade Gutierrez passou por uma reformulação na forma como armazena suas informações. Durante o processo, a empresa chegou a eliminar 60% do conteúdo que estava armazenado em seus servidores, conta a diretora de TI da empresa, Cibele Andréa de Godoy Fonseca. </w:t>
      </w:r>
    </w:p>
    <w:p w:rsidR="0062010E" w:rsidRPr="0062010E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0621" w:rsidRDefault="0062010E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010E">
        <w:rPr>
          <w:rFonts w:ascii="Verdana" w:hAnsi="Verdana"/>
          <w:sz w:val="20"/>
          <w:szCs w:val="20"/>
        </w:rPr>
        <w:t>Entre os itens removidos estavam arquivos pessoais dos funcionários, como fotos, vídeos, músicas e informações antigas, que já não eram mais necessárias ao dia a dia do negócio. Com o crescimento da companhia, o espaço economizado já foi ocupado por outras informações. Mas a reorganização trouxe um benefício para a área de TI, que passou a ter conhecimento de tudo o que é armazenado nos sistemas da empresa. "Com essa medida, conseguimos controlar a expansão dos dados entre 15% e 20% ao ano", disse Fonseca.</w:t>
      </w:r>
      <w:r w:rsidRPr="0062010E">
        <w:rPr>
          <w:rFonts w:ascii="Verdana" w:hAnsi="Verdana"/>
          <w:sz w:val="20"/>
          <w:szCs w:val="20"/>
        </w:rPr>
        <w:cr/>
      </w:r>
    </w:p>
    <w:p w:rsidR="004B3585" w:rsidRDefault="004B3585" w:rsidP="004B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593506" cy="257713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19" cy="25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585" w:rsidRPr="00730621" w:rsidRDefault="004B3585" w:rsidP="006201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820153">
        <w:rPr>
          <w:rFonts w:ascii="Verdana" w:hAnsi="Verdana"/>
          <w:b/>
          <w:sz w:val="20"/>
          <w:szCs w:val="20"/>
        </w:rPr>
        <w:t>1</w:t>
      </w:r>
      <w:r w:rsidR="0062010E">
        <w:rPr>
          <w:rFonts w:ascii="Verdana" w:hAnsi="Verdana"/>
          <w:b/>
          <w:sz w:val="20"/>
          <w:szCs w:val="20"/>
        </w:rPr>
        <w:t>3</w:t>
      </w:r>
      <w:r w:rsidR="00820153">
        <w:rPr>
          <w:rFonts w:ascii="Verdana" w:hAnsi="Verdana"/>
          <w:b/>
          <w:sz w:val="20"/>
          <w:szCs w:val="20"/>
        </w:rPr>
        <w:t xml:space="preserve"> set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62010E">
        <w:rPr>
          <w:rFonts w:ascii="Verdana" w:hAnsi="Verdana"/>
          <w:b/>
          <w:sz w:val="20"/>
          <w:szCs w:val="20"/>
        </w:rPr>
        <w:t>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B3585"/>
    <w:rsid w:val="004E0294"/>
    <w:rsid w:val="00504332"/>
    <w:rsid w:val="005425C4"/>
    <w:rsid w:val="00543D2A"/>
    <w:rsid w:val="00577C76"/>
    <w:rsid w:val="00601160"/>
    <w:rsid w:val="0062010E"/>
    <w:rsid w:val="00646BB4"/>
    <w:rsid w:val="00647719"/>
    <w:rsid w:val="006771E7"/>
    <w:rsid w:val="00730621"/>
    <w:rsid w:val="00742EC3"/>
    <w:rsid w:val="00796549"/>
    <w:rsid w:val="007A0B66"/>
    <w:rsid w:val="007B5154"/>
    <w:rsid w:val="007E3DFB"/>
    <w:rsid w:val="007E4AD9"/>
    <w:rsid w:val="00806F39"/>
    <w:rsid w:val="00820153"/>
    <w:rsid w:val="0086390C"/>
    <w:rsid w:val="00864DC0"/>
    <w:rsid w:val="00886D30"/>
    <w:rsid w:val="008B7BA5"/>
    <w:rsid w:val="0092731F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EB2820"/>
    <w:rsid w:val="00F014D3"/>
    <w:rsid w:val="00FB0B7D"/>
    <w:rsid w:val="00FB26F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4</cp:revision>
  <cp:lastPrinted>2010-09-13T13:44:00Z</cp:lastPrinted>
  <dcterms:created xsi:type="dcterms:W3CDTF">2010-09-13T13:12:00Z</dcterms:created>
  <dcterms:modified xsi:type="dcterms:W3CDTF">2010-09-13T13:46:00Z</dcterms:modified>
</cp:coreProperties>
</file>