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19" w:rsidRP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63419">
        <w:rPr>
          <w:rFonts w:ascii="Verdana" w:hAnsi="Verdana"/>
          <w:b/>
          <w:sz w:val="20"/>
          <w:szCs w:val="20"/>
        </w:rPr>
        <w:t xml:space="preserve">Aumenta o gasto com dados no celular </w:t>
      </w:r>
    </w:p>
    <w:p w:rsidR="00A63419" w:rsidRPr="000340EF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340EF">
        <w:rPr>
          <w:rFonts w:ascii="Verdana" w:hAnsi="Verdana"/>
          <w:i/>
          <w:sz w:val="20"/>
          <w:szCs w:val="20"/>
        </w:rPr>
        <w:t>Mariana Barbosa</w:t>
      </w:r>
    </w:p>
    <w:p w:rsidR="00A63419" w:rsidRP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3419" w:rsidRP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63419">
        <w:rPr>
          <w:rFonts w:ascii="Verdana" w:hAnsi="Verdana"/>
          <w:i/>
          <w:sz w:val="20"/>
          <w:szCs w:val="20"/>
        </w:rPr>
        <w:t>Receita das operadoras com serviços cresceu 54,5% no segundo trimestre deste ano</w:t>
      </w:r>
    </w:p>
    <w:p w:rsidR="00A63419" w:rsidRP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63419">
        <w:rPr>
          <w:rFonts w:ascii="Verdana" w:hAnsi="Verdana"/>
          <w:sz w:val="20"/>
          <w:szCs w:val="20"/>
        </w:rPr>
        <w:t>Os brasileiros gastaram R$ 2,8 bilhões com torpedos, acesso à internet e outros serviços de dados no celular no segundo trimestre deste ano.</w:t>
      </w:r>
    </w:p>
    <w:p w:rsidR="00A63419" w:rsidRP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63419">
        <w:rPr>
          <w:rFonts w:ascii="Verdana" w:hAnsi="Verdana"/>
          <w:sz w:val="20"/>
          <w:szCs w:val="20"/>
        </w:rPr>
        <w:t>O número representa alta de 54,5% ante o mesmo período de 2009. Para o ano, os gastos com serviços de dados deverão somar R$ 10 bilhões.</w:t>
      </w:r>
    </w:p>
    <w:p w:rsidR="00A63419" w:rsidRP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63419">
        <w:rPr>
          <w:rFonts w:ascii="Verdana" w:hAnsi="Verdana"/>
          <w:sz w:val="20"/>
          <w:szCs w:val="20"/>
        </w:rPr>
        <w:t xml:space="preserve">Os números fazem parte do projeto Monitor </w:t>
      </w:r>
      <w:proofErr w:type="spellStart"/>
      <w:r w:rsidRPr="00A63419">
        <w:rPr>
          <w:rFonts w:ascii="Verdana" w:hAnsi="Verdana"/>
          <w:sz w:val="20"/>
          <w:szCs w:val="20"/>
        </w:rPr>
        <w:t>Acision</w:t>
      </w:r>
      <w:proofErr w:type="spellEnd"/>
      <w:r w:rsidRPr="00A63419">
        <w:rPr>
          <w:rFonts w:ascii="Verdana" w:hAnsi="Verdana"/>
          <w:sz w:val="20"/>
          <w:szCs w:val="20"/>
        </w:rPr>
        <w:t xml:space="preserve">, das consultorias </w:t>
      </w:r>
      <w:proofErr w:type="spellStart"/>
      <w:r w:rsidRPr="00A63419">
        <w:rPr>
          <w:rFonts w:ascii="Verdana" w:hAnsi="Verdana"/>
          <w:sz w:val="20"/>
          <w:szCs w:val="20"/>
        </w:rPr>
        <w:t>Acision</w:t>
      </w:r>
      <w:proofErr w:type="spellEnd"/>
      <w:r w:rsidRPr="00A63419">
        <w:rPr>
          <w:rFonts w:ascii="Verdana" w:hAnsi="Verdana"/>
          <w:sz w:val="20"/>
          <w:szCs w:val="20"/>
        </w:rPr>
        <w:t xml:space="preserve"> e </w:t>
      </w:r>
      <w:proofErr w:type="spellStart"/>
      <w:r w:rsidRPr="00A63419">
        <w:rPr>
          <w:rFonts w:ascii="Verdana" w:hAnsi="Verdana"/>
          <w:sz w:val="20"/>
          <w:szCs w:val="20"/>
        </w:rPr>
        <w:t>Teleco</w:t>
      </w:r>
      <w:proofErr w:type="spellEnd"/>
      <w:r w:rsidRPr="00A63419">
        <w:rPr>
          <w:rFonts w:ascii="Verdana" w:hAnsi="Verdana"/>
          <w:sz w:val="20"/>
          <w:szCs w:val="20"/>
        </w:rPr>
        <w:t>, que tem por objetivo mapear tendências de uso de serviços de dados na telefonia móvel na América Latina.</w:t>
      </w:r>
    </w:p>
    <w:p w:rsidR="00A63419" w:rsidRP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63419">
        <w:rPr>
          <w:rFonts w:ascii="Verdana" w:hAnsi="Verdana"/>
          <w:sz w:val="20"/>
          <w:szCs w:val="20"/>
        </w:rPr>
        <w:t>O levantamento mostra que os brasileiros mandaram 14,8 torpedos por mês no segundo trimestre. Em setembro de 2009, eram apenas quatro por pessoa/mês.</w:t>
      </w:r>
    </w:p>
    <w:p w:rsidR="00A63419" w:rsidRP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63419">
        <w:rPr>
          <w:rFonts w:ascii="Verdana" w:hAnsi="Verdana"/>
          <w:sz w:val="20"/>
          <w:szCs w:val="20"/>
        </w:rPr>
        <w:t xml:space="preserve">Ainda que a alta seja </w:t>
      </w:r>
      <w:proofErr w:type="gramStart"/>
      <w:r w:rsidRPr="00A63419">
        <w:rPr>
          <w:rFonts w:ascii="Verdana" w:hAnsi="Verdana"/>
          <w:sz w:val="20"/>
          <w:szCs w:val="20"/>
        </w:rPr>
        <w:t>expressiva (270%), o país</w:t>
      </w:r>
      <w:proofErr w:type="gramEnd"/>
      <w:r w:rsidRPr="00A63419">
        <w:rPr>
          <w:rFonts w:ascii="Verdana" w:hAnsi="Verdana"/>
          <w:sz w:val="20"/>
          <w:szCs w:val="20"/>
        </w:rPr>
        <w:t xml:space="preserve"> fica muito atrás até mesmo dos vizinhos latino-americanos. No último trimestre, os argentinos enviaram 109 torpedos mês. Na Venezuela, foram 215 por pessoa/mês. A média no continente é de 86.</w:t>
      </w:r>
    </w:p>
    <w:p w:rsidR="00A63419" w:rsidRP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63419">
        <w:rPr>
          <w:rFonts w:ascii="Verdana" w:hAnsi="Verdana"/>
          <w:sz w:val="20"/>
          <w:szCs w:val="20"/>
        </w:rPr>
        <w:t>A explicação está no custo. Enquanto no Brasil um SMS avulso custa R$ 0,31 mais impostos -</w:t>
      </w:r>
      <w:r w:rsidR="000340EF">
        <w:rPr>
          <w:rFonts w:ascii="Verdana" w:hAnsi="Verdana"/>
          <w:sz w:val="20"/>
          <w:szCs w:val="20"/>
        </w:rPr>
        <w:t xml:space="preserve"> </w:t>
      </w:r>
      <w:r w:rsidRPr="00A63419">
        <w:rPr>
          <w:rFonts w:ascii="Verdana" w:hAnsi="Verdana"/>
          <w:sz w:val="20"/>
          <w:szCs w:val="20"/>
        </w:rPr>
        <w:t>ou R$ 0,27 nos pacotes</w:t>
      </w:r>
      <w:r w:rsidR="000340EF">
        <w:rPr>
          <w:rFonts w:ascii="Verdana" w:hAnsi="Verdana"/>
          <w:sz w:val="20"/>
          <w:szCs w:val="20"/>
        </w:rPr>
        <w:t xml:space="preserve"> </w:t>
      </w:r>
      <w:r w:rsidRPr="00A63419">
        <w:rPr>
          <w:rFonts w:ascii="Verdana" w:hAnsi="Verdana"/>
          <w:sz w:val="20"/>
          <w:szCs w:val="20"/>
        </w:rPr>
        <w:t>-, na Argentina eles custam R$ 0,05.</w:t>
      </w:r>
    </w:p>
    <w:p w:rsidR="00A63419" w:rsidRP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63419">
        <w:rPr>
          <w:rFonts w:ascii="Verdana" w:hAnsi="Verdana"/>
          <w:sz w:val="20"/>
          <w:szCs w:val="20"/>
        </w:rPr>
        <w:t xml:space="preserve">"As operadoras brasileiras não têm políticas agressivas para estimular o uso de dados", diz Rafael </w:t>
      </w:r>
      <w:proofErr w:type="spellStart"/>
      <w:r w:rsidRPr="00A63419">
        <w:rPr>
          <w:rFonts w:ascii="Verdana" w:hAnsi="Verdana"/>
          <w:sz w:val="20"/>
          <w:szCs w:val="20"/>
        </w:rPr>
        <w:t>Steinhauser</w:t>
      </w:r>
      <w:proofErr w:type="spellEnd"/>
      <w:r w:rsidRPr="00A63419">
        <w:rPr>
          <w:rFonts w:ascii="Verdana" w:hAnsi="Verdana"/>
          <w:sz w:val="20"/>
          <w:szCs w:val="20"/>
        </w:rPr>
        <w:t xml:space="preserve">, presidente da </w:t>
      </w:r>
      <w:proofErr w:type="spellStart"/>
      <w:r w:rsidRPr="00A63419">
        <w:rPr>
          <w:rFonts w:ascii="Verdana" w:hAnsi="Verdana"/>
          <w:sz w:val="20"/>
          <w:szCs w:val="20"/>
        </w:rPr>
        <w:t>Acision</w:t>
      </w:r>
      <w:proofErr w:type="spellEnd"/>
      <w:r w:rsidRPr="00A63419">
        <w:rPr>
          <w:rFonts w:ascii="Verdana" w:hAnsi="Verdana"/>
          <w:sz w:val="20"/>
          <w:szCs w:val="20"/>
        </w:rPr>
        <w:t xml:space="preserve"> para a América Latina. "Mas uma hora isso vai pegar, é uma questão de tempo."</w:t>
      </w:r>
    </w:p>
    <w:p w:rsidR="00A63419" w:rsidRP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63419">
        <w:rPr>
          <w:rFonts w:ascii="Verdana" w:hAnsi="Verdana"/>
          <w:sz w:val="20"/>
          <w:szCs w:val="20"/>
        </w:rPr>
        <w:t xml:space="preserve">A receita com dados representa 16,3% da receita bruta de serviços (dado e voz) das operadoras. Ainda é pouco se comparado a países como Japão, </w:t>
      </w:r>
      <w:proofErr w:type="gramStart"/>
      <w:r w:rsidRPr="00A63419">
        <w:rPr>
          <w:rFonts w:ascii="Verdana" w:hAnsi="Verdana"/>
          <w:sz w:val="20"/>
          <w:szCs w:val="20"/>
        </w:rPr>
        <w:t>onde</w:t>
      </w:r>
      <w:proofErr w:type="gramEnd"/>
      <w:r w:rsidRPr="00A63419">
        <w:rPr>
          <w:rFonts w:ascii="Verdana" w:hAnsi="Verdana"/>
          <w:sz w:val="20"/>
          <w:szCs w:val="20"/>
        </w:rPr>
        <w:t xml:space="preserve"> cerca de 50% da receita vem de dados.</w:t>
      </w:r>
    </w:p>
    <w:p w:rsidR="00A63419" w:rsidRP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3419" w:rsidRP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63419">
        <w:rPr>
          <w:rFonts w:ascii="Verdana" w:hAnsi="Verdana"/>
          <w:sz w:val="20"/>
          <w:szCs w:val="20"/>
        </w:rPr>
        <w:t xml:space="preserve">Com 185 milhões de celulares, o Brasil possui uma densidade de 95,6 celulares por 100 habitantes. Pelas projeções da </w:t>
      </w:r>
      <w:proofErr w:type="spellStart"/>
      <w:r w:rsidRPr="00A63419">
        <w:rPr>
          <w:rFonts w:ascii="Verdana" w:hAnsi="Verdana"/>
          <w:sz w:val="20"/>
          <w:szCs w:val="20"/>
        </w:rPr>
        <w:t>Teleco</w:t>
      </w:r>
      <w:proofErr w:type="spellEnd"/>
      <w:r w:rsidRPr="00A63419">
        <w:rPr>
          <w:rFonts w:ascii="Verdana" w:hAnsi="Verdana"/>
          <w:sz w:val="20"/>
          <w:szCs w:val="20"/>
        </w:rPr>
        <w:t>, até o final do semestre o país deve ultrapassar a barreira de 100 celulares por 100 habitantes.</w:t>
      </w:r>
    </w:p>
    <w:p w:rsidR="00A63419" w:rsidRP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3419" w:rsidRP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63419">
        <w:rPr>
          <w:rFonts w:ascii="Verdana" w:hAnsi="Verdana"/>
          <w:b/>
          <w:sz w:val="20"/>
          <w:szCs w:val="20"/>
        </w:rPr>
        <w:t>ANUÁRIO</w:t>
      </w:r>
    </w:p>
    <w:p w:rsidR="00A63419" w:rsidRP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3419" w:rsidRPr="00A63419" w:rsidRDefault="00A63419" w:rsidP="00A634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63419">
        <w:rPr>
          <w:rFonts w:ascii="Verdana" w:hAnsi="Verdana"/>
          <w:sz w:val="20"/>
          <w:szCs w:val="20"/>
        </w:rPr>
        <w:t xml:space="preserve">Pela primeira vez desde 1990, o mercado brasileiro de telecomunicações encolheu. Dados do "Anuário Telecom 2010", </w:t>
      </w:r>
      <w:proofErr w:type="gramStart"/>
      <w:r w:rsidRPr="00A63419">
        <w:rPr>
          <w:rFonts w:ascii="Verdana" w:hAnsi="Verdana"/>
          <w:sz w:val="20"/>
          <w:szCs w:val="20"/>
        </w:rPr>
        <w:t>da Plano</w:t>
      </w:r>
      <w:proofErr w:type="gramEnd"/>
      <w:r w:rsidRPr="00A63419">
        <w:rPr>
          <w:rFonts w:ascii="Verdana" w:hAnsi="Verdana"/>
          <w:sz w:val="20"/>
          <w:szCs w:val="20"/>
        </w:rPr>
        <w:t xml:space="preserve"> Editorial, mostram que a receita líquida do setor foi de US$ 68,8 bilhões em 2009, queda de 9,2% ante 2008. A queda foi maior em fabricantes de equipamentos. A telefonia móvel registrou crescimento.</w:t>
      </w:r>
    </w:p>
    <w:p w:rsidR="006547A3" w:rsidRDefault="006547A3" w:rsidP="004952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340EF" w:rsidRDefault="000340EF" w:rsidP="00034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00425" cy="440055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0EF" w:rsidRDefault="000340EF" w:rsidP="004952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2098" w:rsidRPr="00592098" w:rsidRDefault="00592098" w:rsidP="004952D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92098">
        <w:rPr>
          <w:rFonts w:ascii="Verdana" w:hAnsi="Verdana"/>
          <w:b/>
          <w:sz w:val="20"/>
          <w:szCs w:val="20"/>
        </w:rPr>
        <w:t xml:space="preserve">Fonte: </w:t>
      </w:r>
      <w:r w:rsidR="00DA42E0">
        <w:rPr>
          <w:rFonts w:ascii="Verdana" w:hAnsi="Verdana"/>
          <w:b/>
          <w:sz w:val="20"/>
          <w:szCs w:val="20"/>
        </w:rPr>
        <w:t>Folha de S. Paulo</w:t>
      </w:r>
      <w:r w:rsidR="005E6D64">
        <w:rPr>
          <w:rFonts w:ascii="Verdana" w:hAnsi="Verdana"/>
          <w:b/>
          <w:sz w:val="20"/>
          <w:szCs w:val="20"/>
        </w:rPr>
        <w:t xml:space="preserve">, São Paulo, </w:t>
      </w:r>
      <w:r w:rsidR="009D67B0">
        <w:rPr>
          <w:rFonts w:ascii="Verdana" w:hAnsi="Verdana"/>
          <w:b/>
          <w:sz w:val="20"/>
          <w:szCs w:val="20"/>
        </w:rPr>
        <w:t>15</w:t>
      </w:r>
      <w:r w:rsidR="00F81BFF">
        <w:rPr>
          <w:rFonts w:ascii="Verdana" w:hAnsi="Verdana"/>
          <w:b/>
          <w:sz w:val="20"/>
          <w:szCs w:val="20"/>
        </w:rPr>
        <w:t xml:space="preserve"> set</w:t>
      </w:r>
      <w:r w:rsidR="005E6D64">
        <w:rPr>
          <w:rFonts w:ascii="Verdana" w:hAnsi="Verdana"/>
          <w:b/>
          <w:sz w:val="20"/>
          <w:szCs w:val="20"/>
        </w:rPr>
        <w:t>. 2010</w:t>
      </w:r>
      <w:r w:rsidRPr="00592098">
        <w:rPr>
          <w:rFonts w:ascii="Verdana" w:hAnsi="Verdana"/>
          <w:b/>
          <w:sz w:val="20"/>
          <w:szCs w:val="20"/>
        </w:rPr>
        <w:t>,</w:t>
      </w:r>
      <w:r w:rsidR="005E6D64">
        <w:rPr>
          <w:rFonts w:ascii="Verdana" w:hAnsi="Verdana"/>
          <w:b/>
          <w:sz w:val="20"/>
          <w:szCs w:val="20"/>
        </w:rPr>
        <w:t xml:space="preserve"> </w:t>
      </w:r>
      <w:r w:rsidR="00963E4C">
        <w:rPr>
          <w:rFonts w:ascii="Verdana" w:hAnsi="Verdana"/>
          <w:b/>
          <w:sz w:val="20"/>
          <w:szCs w:val="20"/>
        </w:rPr>
        <w:t>Mercado, p. B4</w:t>
      </w:r>
      <w:r w:rsidRPr="00592098">
        <w:rPr>
          <w:rFonts w:ascii="Verdana" w:hAnsi="Verdana"/>
          <w:b/>
          <w:sz w:val="20"/>
          <w:szCs w:val="20"/>
        </w:rPr>
        <w:t>.</w:t>
      </w:r>
    </w:p>
    <w:sectPr w:rsidR="00592098" w:rsidRPr="00592098" w:rsidSect="001B46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027B"/>
    <w:rsid w:val="000340EF"/>
    <w:rsid w:val="000A521D"/>
    <w:rsid w:val="000A5B8C"/>
    <w:rsid w:val="00182007"/>
    <w:rsid w:val="001B4606"/>
    <w:rsid w:val="0022027B"/>
    <w:rsid w:val="002303E2"/>
    <w:rsid w:val="002D4207"/>
    <w:rsid w:val="004478E7"/>
    <w:rsid w:val="004952DC"/>
    <w:rsid w:val="004A2C0B"/>
    <w:rsid w:val="0053134D"/>
    <w:rsid w:val="00551B27"/>
    <w:rsid w:val="00592098"/>
    <w:rsid w:val="005E6D64"/>
    <w:rsid w:val="00613DAF"/>
    <w:rsid w:val="006547A3"/>
    <w:rsid w:val="00740689"/>
    <w:rsid w:val="007710EB"/>
    <w:rsid w:val="007C7281"/>
    <w:rsid w:val="007D7FB1"/>
    <w:rsid w:val="007E34F9"/>
    <w:rsid w:val="008241A1"/>
    <w:rsid w:val="00846645"/>
    <w:rsid w:val="00854761"/>
    <w:rsid w:val="00884224"/>
    <w:rsid w:val="008964D4"/>
    <w:rsid w:val="008B4B00"/>
    <w:rsid w:val="00901CFA"/>
    <w:rsid w:val="00963E4C"/>
    <w:rsid w:val="00993D78"/>
    <w:rsid w:val="009C5374"/>
    <w:rsid w:val="009D67B0"/>
    <w:rsid w:val="009F55A0"/>
    <w:rsid w:val="00A63419"/>
    <w:rsid w:val="00B00DC7"/>
    <w:rsid w:val="00B51327"/>
    <w:rsid w:val="00BA0BF9"/>
    <w:rsid w:val="00CD3F90"/>
    <w:rsid w:val="00D13C51"/>
    <w:rsid w:val="00DA42E0"/>
    <w:rsid w:val="00E04473"/>
    <w:rsid w:val="00F02A21"/>
    <w:rsid w:val="00F654E2"/>
    <w:rsid w:val="00F81BFF"/>
    <w:rsid w:val="00FB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EABD-BB99-4A4B-A054-5149F21C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nelci</cp:lastModifiedBy>
  <cp:revision>2</cp:revision>
  <cp:lastPrinted>2010-09-13T13:12:00Z</cp:lastPrinted>
  <dcterms:created xsi:type="dcterms:W3CDTF">2010-09-15T14:16:00Z</dcterms:created>
  <dcterms:modified xsi:type="dcterms:W3CDTF">2010-09-15T14:16:00Z</dcterms:modified>
</cp:coreProperties>
</file>