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355CBF">
        <w:rPr>
          <w:rFonts w:ascii="Verdana" w:hAnsi="Verdana"/>
          <w:b/>
          <w:sz w:val="20"/>
          <w:szCs w:val="20"/>
        </w:rPr>
        <w:t>L'Occitane</w:t>
      </w:r>
      <w:proofErr w:type="spellEnd"/>
      <w:proofErr w:type="gramEnd"/>
      <w:r w:rsidRPr="00355CBF">
        <w:rPr>
          <w:rFonts w:ascii="Verdana" w:hAnsi="Verdana"/>
          <w:b/>
          <w:sz w:val="20"/>
          <w:szCs w:val="20"/>
        </w:rPr>
        <w:t xml:space="preserve"> abre loja on-line no Brasil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55CBF">
        <w:rPr>
          <w:rFonts w:ascii="Verdana" w:hAnsi="Verdana"/>
          <w:i/>
          <w:sz w:val="20"/>
          <w:szCs w:val="20"/>
        </w:rPr>
        <w:t>Camila Fusco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55CBF">
        <w:rPr>
          <w:rFonts w:ascii="Verdana" w:hAnsi="Verdana"/>
          <w:i/>
          <w:sz w:val="20"/>
          <w:szCs w:val="20"/>
        </w:rPr>
        <w:t>Empresa francesa investe em "luxo.com" e coloca o país como um dos cinco prioritários para investimentos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55CBF">
        <w:rPr>
          <w:rFonts w:ascii="Verdana" w:hAnsi="Verdana"/>
          <w:i/>
          <w:sz w:val="20"/>
          <w:szCs w:val="20"/>
        </w:rPr>
        <w:t xml:space="preserve">Ao lado de Rússia, Índia, China e México, o Brasil vai receber parte dos US$ 707 milhões levantados em IPO 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 xml:space="preserve">Na esteira do crescimento do comércio eletrônico no Brasil, que em 2010 deve chegar próximo a R$ 15 bilhões, a francesa </w:t>
      </w:r>
      <w:proofErr w:type="spellStart"/>
      <w:proofErr w:type="gramStart"/>
      <w:r w:rsidRPr="00355CBF">
        <w:rPr>
          <w:rFonts w:ascii="Verdana" w:hAnsi="Verdana"/>
          <w:sz w:val="20"/>
          <w:szCs w:val="20"/>
        </w:rPr>
        <w:t>L'Occitane</w:t>
      </w:r>
      <w:proofErr w:type="spellEnd"/>
      <w:proofErr w:type="gramEnd"/>
      <w:r w:rsidRPr="00355CBF">
        <w:rPr>
          <w:rFonts w:ascii="Verdana" w:hAnsi="Verdana"/>
          <w:sz w:val="20"/>
          <w:szCs w:val="20"/>
        </w:rPr>
        <w:t xml:space="preserve"> inicia nesta semana a sua operação virtual no país.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>Com foco em consumidores de 25 a 35 anos, com expectativa de gastos médios entre R$ 150 e R$ 200, a loja será focada inicialmente no Estado de São Paulo e, a partir de fevereiro, será estendida a outras regiões.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 xml:space="preserve">A intenção, segundo Anna </w:t>
      </w:r>
      <w:proofErr w:type="spellStart"/>
      <w:r w:rsidRPr="00355CBF">
        <w:rPr>
          <w:rFonts w:ascii="Verdana" w:hAnsi="Verdana"/>
          <w:sz w:val="20"/>
          <w:szCs w:val="20"/>
        </w:rPr>
        <w:t>Chaia</w:t>
      </w:r>
      <w:proofErr w:type="spellEnd"/>
      <w:r w:rsidRPr="00355CBF">
        <w:rPr>
          <w:rFonts w:ascii="Verdana" w:hAnsi="Verdana"/>
          <w:sz w:val="20"/>
          <w:szCs w:val="20"/>
        </w:rPr>
        <w:t xml:space="preserve">, presidente da subsidiária nacional, é utilizar a operação on-line como um canal de vendas </w:t>
      </w:r>
      <w:proofErr w:type="gramStart"/>
      <w:r w:rsidRPr="00355CBF">
        <w:rPr>
          <w:rFonts w:ascii="Verdana" w:hAnsi="Verdana"/>
          <w:sz w:val="20"/>
          <w:szCs w:val="20"/>
        </w:rPr>
        <w:t>complementar</w:t>
      </w:r>
      <w:proofErr w:type="gramEnd"/>
      <w:r w:rsidRPr="00355CBF">
        <w:rPr>
          <w:rFonts w:ascii="Verdana" w:hAnsi="Verdana"/>
          <w:sz w:val="20"/>
          <w:szCs w:val="20"/>
        </w:rPr>
        <w:t xml:space="preserve"> às 70 lojas físicas.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>"A capilaridade trazida pelo canal virtual é um dos benefícios para um país de dimensões como o Brasil", diz.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 xml:space="preserve">O país representa o quinto maior faturamento da </w:t>
      </w:r>
      <w:proofErr w:type="spellStart"/>
      <w:r w:rsidRPr="00355CBF">
        <w:rPr>
          <w:rFonts w:ascii="Verdana" w:hAnsi="Verdana"/>
          <w:sz w:val="20"/>
          <w:szCs w:val="20"/>
        </w:rPr>
        <w:t>L'Occitane</w:t>
      </w:r>
      <w:proofErr w:type="spellEnd"/>
      <w:r w:rsidRPr="00355CBF">
        <w:rPr>
          <w:rFonts w:ascii="Verdana" w:hAnsi="Verdana"/>
          <w:sz w:val="20"/>
          <w:szCs w:val="20"/>
        </w:rPr>
        <w:t xml:space="preserve"> no mundo, com R$ 102 milhões por ano. A marca quer triplicar as receitas até 2012 tendo a loja on-line como um dos motores desse crescimento.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>Para garantir a estratégia de "luxo.com", equipes foram contratadas para embalar os produtos individualmente. Cada pacote leva cinco minutos para ficar pronto, o quíntuplo do padrão das lojas de massa de e-commerce.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>Para alavancar as vendas on-line de cosméticos -</w:t>
      </w:r>
      <w:r>
        <w:rPr>
          <w:rFonts w:ascii="Verdana" w:hAnsi="Verdana"/>
          <w:sz w:val="20"/>
          <w:szCs w:val="20"/>
        </w:rPr>
        <w:t xml:space="preserve"> </w:t>
      </w:r>
      <w:r w:rsidRPr="00355CBF">
        <w:rPr>
          <w:rFonts w:ascii="Verdana" w:hAnsi="Verdana"/>
          <w:sz w:val="20"/>
          <w:szCs w:val="20"/>
        </w:rPr>
        <w:t>itens considerados sensíveis ao toque</w:t>
      </w:r>
      <w:r>
        <w:rPr>
          <w:rFonts w:ascii="Verdana" w:hAnsi="Verdana"/>
          <w:sz w:val="20"/>
          <w:szCs w:val="20"/>
        </w:rPr>
        <w:t xml:space="preserve"> </w:t>
      </w:r>
      <w:r w:rsidRPr="00355CBF">
        <w:rPr>
          <w:rFonts w:ascii="Verdana" w:hAnsi="Verdana"/>
          <w:sz w:val="20"/>
          <w:szCs w:val="20"/>
        </w:rPr>
        <w:t xml:space="preserve">-, a </w:t>
      </w:r>
      <w:proofErr w:type="spellStart"/>
      <w:r w:rsidRPr="00355CBF">
        <w:rPr>
          <w:rFonts w:ascii="Verdana" w:hAnsi="Verdana"/>
          <w:sz w:val="20"/>
          <w:szCs w:val="20"/>
        </w:rPr>
        <w:t>L'Occitane</w:t>
      </w:r>
      <w:proofErr w:type="spellEnd"/>
      <w:r w:rsidRPr="00355CBF">
        <w:rPr>
          <w:rFonts w:ascii="Verdana" w:hAnsi="Verdana"/>
          <w:sz w:val="20"/>
          <w:szCs w:val="20"/>
        </w:rPr>
        <w:t xml:space="preserve"> pretende incluir amostras de outros produtos a cada pedido no início das operações.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 xml:space="preserve">"Estar na internet mesmo com produtos que exigem mais escolha é fundamental. Qualquer operação de varejo bem-sucedida é multicanal", diz Gastão Mattos, da consultoria especializada em internet </w:t>
      </w:r>
      <w:proofErr w:type="spellStart"/>
      <w:r w:rsidRPr="00355CBF">
        <w:rPr>
          <w:rFonts w:ascii="Verdana" w:hAnsi="Verdana"/>
          <w:sz w:val="20"/>
          <w:szCs w:val="20"/>
        </w:rPr>
        <w:t>GMattos</w:t>
      </w:r>
      <w:proofErr w:type="spellEnd"/>
      <w:r w:rsidRPr="00355CBF">
        <w:rPr>
          <w:rFonts w:ascii="Verdana" w:hAnsi="Verdana"/>
          <w:sz w:val="20"/>
          <w:szCs w:val="20"/>
        </w:rPr>
        <w:t>.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 xml:space="preserve">O segmento de saúde e beleza hoje já tem uma participação importante nas vendas eletrônicas. Segundo a consultoria </w:t>
      </w:r>
      <w:proofErr w:type="spellStart"/>
      <w:r w:rsidRPr="00355CBF">
        <w:rPr>
          <w:rFonts w:ascii="Verdana" w:hAnsi="Verdana"/>
          <w:sz w:val="20"/>
          <w:szCs w:val="20"/>
        </w:rPr>
        <w:t>eBit</w:t>
      </w:r>
      <w:proofErr w:type="spellEnd"/>
      <w:r w:rsidRPr="00355CBF">
        <w:rPr>
          <w:rFonts w:ascii="Verdana" w:hAnsi="Verdana"/>
          <w:sz w:val="20"/>
          <w:szCs w:val="20"/>
        </w:rPr>
        <w:t>, a categoria responde por 10% do volume de pedidos on-line - atrás de eletrodomésticos e livros.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>A operação virtual é o último pilar da estratégia de crescimento da empresa no Brasil, além das lojas físicas e da venda em farmácias, iniciada neste semestre.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55CBF">
        <w:rPr>
          <w:rFonts w:ascii="Verdana" w:hAnsi="Verdana"/>
          <w:b/>
          <w:sz w:val="20"/>
          <w:szCs w:val="20"/>
        </w:rPr>
        <w:t xml:space="preserve">LUXO EMERGENTE 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>O país é uma das cinco nações eleitas como prioritárias, ao lado do México, da Rússia, da China e da Índia.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 xml:space="preserve">Em maio, a </w:t>
      </w:r>
      <w:proofErr w:type="spellStart"/>
      <w:r w:rsidRPr="00355CBF">
        <w:rPr>
          <w:rFonts w:ascii="Verdana" w:hAnsi="Verdana"/>
          <w:sz w:val="20"/>
          <w:szCs w:val="20"/>
        </w:rPr>
        <w:t>L'Occitane</w:t>
      </w:r>
      <w:proofErr w:type="spellEnd"/>
      <w:r w:rsidRPr="00355CBF">
        <w:rPr>
          <w:rFonts w:ascii="Verdana" w:hAnsi="Verdana"/>
          <w:sz w:val="20"/>
          <w:szCs w:val="20"/>
        </w:rPr>
        <w:t xml:space="preserve"> abriu 25% de seu capital na Bolsa de </w:t>
      </w:r>
      <w:proofErr w:type="spellStart"/>
      <w:r w:rsidRPr="00355CBF">
        <w:rPr>
          <w:rFonts w:ascii="Verdana" w:hAnsi="Verdana"/>
          <w:sz w:val="20"/>
          <w:szCs w:val="20"/>
        </w:rPr>
        <w:t>Hong</w:t>
      </w:r>
      <w:proofErr w:type="spellEnd"/>
      <w:r w:rsidRPr="00355CBF">
        <w:rPr>
          <w:rFonts w:ascii="Verdana" w:hAnsi="Verdana"/>
          <w:sz w:val="20"/>
          <w:szCs w:val="20"/>
        </w:rPr>
        <w:t xml:space="preserve"> Kong e captou US$ 707 milhões (cerca de R$°1,2 bilhão). Parte desse dinheiro está sendo dedicada à expansão das operações nesses mercados-chave.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 xml:space="preserve">Além da ampliação da operação on-line, até 2012 a </w:t>
      </w:r>
      <w:proofErr w:type="spellStart"/>
      <w:r w:rsidRPr="00355CBF">
        <w:rPr>
          <w:rFonts w:ascii="Verdana" w:hAnsi="Verdana"/>
          <w:sz w:val="20"/>
          <w:szCs w:val="20"/>
        </w:rPr>
        <w:t>L'Occitane</w:t>
      </w:r>
      <w:proofErr w:type="spellEnd"/>
      <w:r w:rsidRPr="00355CBF">
        <w:rPr>
          <w:rFonts w:ascii="Verdana" w:hAnsi="Verdana"/>
          <w:sz w:val="20"/>
          <w:szCs w:val="20"/>
        </w:rPr>
        <w:t xml:space="preserve"> pretende abrir mais 60 lojas no Brasil.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>Outro símbolo emblemático da relevância do país está no desenvolvimento de uma fragrância específica de colônia voltada ao mercado brasileiro. Lançada há duas semanas, a colônia traz o primeiro rótulo em português.</w:t>
      </w: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5CBF" w:rsidRP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5CBF">
        <w:rPr>
          <w:rFonts w:ascii="Verdana" w:hAnsi="Verdana"/>
          <w:sz w:val="20"/>
          <w:szCs w:val="20"/>
        </w:rPr>
        <w:t xml:space="preserve">Até o fim do ano, outro fato marcante é aguardado pela gestão. A loja da </w:t>
      </w:r>
      <w:proofErr w:type="spellStart"/>
      <w:r w:rsidRPr="00355CBF">
        <w:rPr>
          <w:rFonts w:ascii="Verdana" w:hAnsi="Verdana"/>
          <w:sz w:val="20"/>
          <w:szCs w:val="20"/>
        </w:rPr>
        <w:t>L'Occitane</w:t>
      </w:r>
      <w:proofErr w:type="spellEnd"/>
      <w:r w:rsidRPr="00355CBF">
        <w:rPr>
          <w:rFonts w:ascii="Verdana" w:hAnsi="Verdana"/>
          <w:sz w:val="20"/>
          <w:szCs w:val="20"/>
        </w:rPr>
        <w:t xml:space="preserve"> no Shopping Iguatemi, em São Paulo, caminha para ser a primeira em faturamento no mundo -as cifras não são reveladas- entre quase 1.600 pontos de venda.</w:t>
      </w:r>
    </w:p>
    <w:p w:rsidR="00355CBF" w:rsidRDefault="00355CBF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0EBB" w:rsidRDefault="008C0EBB" w:rsidP="008C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45920" cy="330136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BB" w:rsidRPr="00355CBF" w:rsidRDefault="008C0EBB" w:rsidP="00355C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355CBF">
        <w:rPr>
          <w:rFonts w:ascii="Verdana" w:hAnsi="Verdana"/>
          <w:b/>
          <w:sz w:val="20"/>
          <w:szCs w:val="20"/>
        </w:rPr>
        <w:t>16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780E4D">
        <w:rPr>
          <w:rFonts w:ascii="Verdana" w:hAnsi="Verdana"/>
          <w:b/>
          <w:sz w:val="20"/>
          <w:szCs w:val="20"/>
        </w:rPr>
        <w:t>nov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355CBF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355CBF">
        <w:rPr>
          <w:rFonts w:ascii="Verdana" w:hAnsi="Verdana"/>
          <w:b/>
          <w:sz w:val="20"/>
          <w:szCs w:val="20"/>
        </w:rPr>
        <w:t>B9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314004"/>
    <w:rsid w:val="00355CBF"/>
    <w:rsid w:val="00382847"/>
    <w:rsid w:val="003B1D70"/>
    <w:rsid w:val="003E0B54"/>
    <w:rsid w:val="003F29D6"/>
    <w:rsid w:val="003F4983"/>
    <w:rsid w:val="00450C6C"/>
    <w:rsid w:val="004671CF"/>
    <w:rsid w:val="004C0D6F"/>
    <w:rsid w:val="00504332"/>
    <w:rsid w:val="005064DC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780E4D"/>
    <w:rsid w:val="00816F58"/>
    <w:rsid w:val="00864DC0"/>
    <w:rsid w:val="0086724D"/>
    <w:rsid w:val="0088739F"/>
    <w:rsid w:val="00887FC8"/>
    <w:rsid w:val="00891EC2"/>
    <w:rsid w:val="008B6378"/>
    <w:rsid w:val="008C0EBB"/>
    <w:rsid w:val="008D691A"/>
    <w:rsid w:val="008F4CF2"/>
    <w:rsid w:val="009240DB"/>
    <w:rsid w:val="00971210"/>
    <w:rsid w:val="009E48DA"/>
    <w:rsid w:val="00A21D11"/>
    <w:rsid w:val="00A96DB4"/>
    <w:rsid w:val="00AD7BF7"/>
    <w:rsid w:val="00B03329"/>
    <w:rsid w:val="00B12911"/>
    <w:rsid w:val="00B5643E"/>
    <w:rsid w:val="00BE12F9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DE0ADD"/>
    <w:rsid w:val="00DF0352"/>
    <w:rsid w:val="00E10EA6"/>
    <w:rsid w:val="00E153CC"/>
    <w:rsid w:val="00E2763A"/>
    <w:rsid w:val="00E602E8"/>
    <w:rsid w:val="00E66332"/>
    <w:rsid w:val="00F00058"/>
    <w:rsid w:val="00FB0B7D"/>
    <w:rsid w:val="00FB5186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2010-11-16T12:15:00Z</dcterms:created>
  <dcterms:modified xsi:type="dcterms:W3CDTF">2010-11-16T12:36:00Z</dcterms:modified>
</cp:coreProperties>
</file>