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72BD2">
        <w:rPr>
          <w:rFonts w:ascii="Verdana" w:hAnsi="Verdana"/>
          <w:b/>
          <w:sz w:val="20"/>
          <w:szCs w:val="20"/>
        </w:rPr>
        <w:t>Parceiras são mais "destrutivas" nos relacionamentos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72BD2">
        <w:rPr>
          <w:rFonts w:ascii="Verdana" w:hAnsi="Verdana"/>
          <w:i/>
          <w:sz w:val="20"/>
          <w:szCs w:val="20"/>
        </w:rPr>
        <w:t xml:space="preserve">Janaina </w:t>
      </w:r>
      <w:proofErr w:type="spellStart"/>
      <w:r w:rsidRPr="00072BD2">
        <w:rPr>
          <w:rFonts w:ascii="Verdana" w:hAnsi="Verdana"/>
          <w:i/>
          <w:sz w:val="20"/>
          <w:szCs w:val="20"/>
        </w:rPr>
        <w:t>Lage</w:t>
      </w:r>
      <w:proofErr w:type="spellEnd"/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72BD2">
        <w:rPr>
          <w:rFonts w:ascii="Verdana" w:hAnsi="Verdana"/>
          <w:i/>
          <w:sz w:val="20"/>
          <w:szCs w:val="20"/>
        </w:rPr>
        <w:t>Conclusão é fruto de pesquisa que acompanhou por um período de 16 anos 373 casais norte-americanos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72BD2">
        <w:rPr>
          <w:rFonts w:ascii="Verdana" w:hAnsi="Verdana"/>
          <w:i/>
          <w:sz w:val="20"/>
          <w:szCs w:val="20"/>
        </w:rPr>
        <w:t xml:space="preserve">Segundo uma das autoras do estudo, mulheres reduzem esse comportamento com o passar do tempo 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>Fazer questão de ter a palavra final em uma briga e discutir coisas que já aconteceram há muito tempo são atitudes mais femininas do que masculinas, ao menos no início do casamento.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>Essa é uma das principais conclusões de um estudo realizado pela Universidade de Michigan com 373 casais ao longo de 16 anos.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>A pesquisa identifica comportamentos destrutivos que podem aumentar as chances de divórcio. Nessa lista, entram também os gritos, insultos e a tendência à fuga.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 xml:space="preserve">Segundo </w:t>
      </w:r>
      <w:proofErr w:type="spellStart"/>
      <w:r w:rsidRPr="00072BD2">
        <w:rPr>
          <w:rFonts w:ascii="Verdana" w:hAnsi="Verdana"/>
          <w:sz w:val="20"/>
          <w:szCs w:val="20"/>
        </w:rPr>
        <w:t>Kira</w:t>
      </w:r>
      <w:proofErr w:type="spellEnd"/>
      <w:r w:rsidRPr="00072BD2">
        <w:rPr>
          <w:rFonts w:ascii="Verdana" w:hAnsi="Verdana"/>
          <w:sz w:val="20"/>
          <w:szCs w:val="20"/>
        </w:rPr>
        <w:t xml:space="preserve"> </w:t>
      </w:r>
      <w:proofErr w:type="spellStart"/>
      <w:r w:rsidRPr="00072BD2">
        <w:rPr>
          <w:rFonts w:ascii="Verdana" w:hAnsi="Verdana"/>
          <w:sz w:val="20"/>
          <w:szCs w:val="20"/>
        </w:rPr>
        <w:t>Birditt</w:t>
      </w:r>
      <w:proofErr w:type="spellEnd"/>
      <w:r w:rsidRPr="00072BD2">
        <w:rPr>
          <w:rFonts w:ascii="Verdana" w:hAnsi="Verdana"/>
          <w:sz w:val="20"/>
          <w:szCs w:val="20"/>
        </w:rPr>
        <w:t>, uma das autoras do estudo, os resultados mostram que ao longo do tempo as mulheres reduzem esse comportamento. Já os homens tendem a permanecer iguais.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 xml:space="preserve">"Talvez as mulheres usem as estratégias construtivas como um último recurso. "Já gritei e berrei, mas ele não fez nada. </w:t>
      </w:r>
      <w:proofErr w:type="gramStart"/>
      <w:r w:rsidRPr="00072BD2">
        <w:rPr>
          <w:rFonts w:ascii="Verdana" w:hAnsi="Verdana"/>
          <w:sz w:val="20"/>
          <w:szCs w:val="20"/>
        </w:rPr>
        <w:t>Agora isso é sério"</w:t>
      </w:r>
      <w:proofErr w:type="gramEnd"/>
      <w:r w:rsidRPr="00072BD2">
        <w:rPr>
          <w:rFonts w:ascii="Verdana" w:hAnsi="Verdana"/>
          <w:sz w:val="20"/>
          <w:szCs w:val="20"/>
        </w:rPr>
        <w:t>."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>Os resultados dizem que, no primeiro ano, apenas 29% dos maridos e 21% das mulheres relataram ter enfrentado algum tipo de conflito.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>Após 16 anos, 46% dos casais já tinham se separado. Os que enfrentaram conflitos e comportamentos destrutivos desde o início mostraram maior inclinação ao divórcio.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>Estudos anteriores já indicavam que, para os recém-casados, críticas, desprezo, atitude defensiva e abandono das discussões podem levar a união ao divórcio em até sete anos.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>"A mulher não é prática, ela costuma ser menos flexível e demandar mais. Para a mulher, DR é discutir a relação, para o homem, é dar risada. Os dois têm formas diferentes de resolver os problemas", afirma a antropóloga Miriam Goldenberg.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72BD2">
        <w:rPr>
          <w:rFonts w:ascii="Verdana" w:hAnsi="Verdana"/>
          <w:b/>
          <w:sz w:val="20"/>
          <w:szCs w:val="20"/>
        </w:rPr>
        <w:t>FUGA</w:t>
      </w: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72BD2" w:rsidRP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 xml:space="preserve">A pesquisa mostra ainda que um padrão particularmente danoso para o casamento é quando um dos parceiros tenta </w:t>
      </w:r>
      <w:proofErr w:type="gramStart"/>
      <w:r w:rsidRPr="00072BD2">
        <w:rPr>
          <w:rFonts w:ascii="Verdana" w:hAnsi="Verdana"/>
          <w:sz w:val="20"/>
          <w:szCs w:val="20"/>
        </w:rPr>
        <w:t>resolver</w:t>
      </w:r>
      <w:proofErr w:type="gramEnd"/>
      <w:r w:rsidRPr="00072BD2">
        <w:rPr>
          <w:rFonts w:ascii="Verdana" w:hAnsi="Verdana"/>
          <w:sz w:val="20"/>
          <w:szCs w:val="20"/>
        </w:rPr>
        <w:t xml:space="preserve"> a situação de maneira adequada enquanto o outro adota "estratégias de retirada", como abandonar a discussão ou se calar sobre o assunto.</w:t>
      </w:r>
      <w:r w:rsidRPr="00072BD2">
        <w:rPr>
          <w:rFonts w:ascii="Verdana" w:hAnsi="Verdana"/>
          <w:sz w:val="20"/>
          <w:szCs w:val="20"/>
        </w:rPr>
        <w:cr/>
      </w:r>
    </w:p>
    <w:p w:rsidR="00072BD2" w:rsidRDefault="00072BD2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2BD2">
        <w:rPr>
          <w:rFonts w:ascii="Verdana" w:hAnsi="Verdana"/>
          <w:sz w:val="20"/>
          <w:szCs w:val="20"/>
        </w:rPr>
        <w:t>Segundo a pesquisadora, para aquele que se esforça para manter a união, as estratégias de retirada costumam ser vistas mais como falta de investimento no relacionamento do que como tentativa de manter a calma.</w:t>
      </w:r>
    </w:p>
    <w:p w:rsidR="002D5489" w:rsidRDefault="002D5489" w:rsidP="00072B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47C" w:rsidRPr="00DA047C" w:rsidRDefault="002D5489" w:rsidP="002D54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1905</wp:posOffset>
            </wp:positionV>
            <wp:extent cx="7247890" cy="1915160"/>
            <wp:effectExtent l="19050" t="0" r="0" b="0"/>
            <wp:wrapTight wrapText="bothSides">
              <wp:wrapPolygon edited="0">
                <wp:start x="-57" y="0"/>
                <wp:lineTo x="-57" y="21485"/>
                <wp:lineTo x="21574" y="21485"/>
                <wp:lineTo x="21574" y="0"/>
                <wp:lineTo x="-57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072BD2">
        <w:rPr>
          <w:rFonts w:ascii="Verdana" w:hAnsi="Verdana"/>
          <w:b/>
          <w:sz w:val="20"/>
          <w:szCs w:val="20"/>
        </w:rPr>
        <w:t>28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780E4D">
        <w:rPr>
          <w:rFonts w:ascii="Verdana" w:hAnsi="Verdana"/>
          <w:b/>
          <w:sz w:val="20"/>
          <w:szCs w:val="20"/>
        </w:rPr>
        <w:t>nov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072BD2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072BD2">
        <w:rPr>
          <w:rFonts w:ascii="Verdana" w:hAnsi="Verdana"/>
          <w:b/>
          <w:sz w:val="20"/>
          <w:szCs w:val="20"/>
        </w:rPr>
        <w:t>C7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72BD2"/>
    <w:rsid w:val="00085217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D5489"/>
    <w:rsid w:val="002E6E57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60C0A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E48DA"/>
    <w:rsid w:val="00A21D11"/>
    <w:rsid w:val="00A96DB4"/>
    <w:rsid w:val="00AD7BF7"/>
    <w:rsid w:val="00B03329"/>
    <w:rsid w:val="00B12911"/>
    <w:rsid w:val="00B36697"/>
    <w:rsid w:val="00B5643E"/>
    <w:rsid w:val="00BE12F9"/>
    <w:rsid w:val="00C13D91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2010-11-29T13:29:00Z</dcterms:created>
  <dcterms:modified xsi:type="dcterms:W3CDTF">2010-11-29T13:38:00Z</dcterms:modified>
</cp:coreProperties>
</file>